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D92D9" w14:textId="77777777" w:rsidR="00D12D84" w:rsidRDefault="00D12D84" w:rsidP="004C3971">
      <w:pPr>
        <w:spacing w:line="276" w:lineRule="auto"/>
        <w:ind w:left="426"/>
        <w:jc w:val="center"/>
        <w:rPr>
          <w:rFonts w:ascii="Corbel" w:hAnsi="Corbel" w:cs="Arial"/>
          <w:b/>
          <w:caps/>
          <w:sz w:val="24"/>
          <w:szCs w:val="24"/>
        </w:rPr>
      </w:pPr>
    </w:p>
    <w:p w14:paraId="0D202BD8" w14:textId="050A68A7" w:rsidR="003E2D35" w:rsidRPr="00A31C9A" w:rsidRDefault="00A31C9A" w:rsidP="004C3971">
      <w:pPr>
        <w:spacing w:line="276" w:lineRule="auto"/>
        <w:ind w:left="426"/>
        <w:jc w:val="center"/>
        <w:rPr>
          <w:rFonts w:ascii="Corbel" w:hAnsi="Corbel" w:cs="Arial"/>
          <w:b/>
          <w:caps/>
          <w:sz w:val="24"/>
          <w:szCs w:val="24"/>
        </w:rPr>
      </w:pPr>
      <w:r w:rsidRPr="00A31C9A">
        <w:rPr>
          <w:rFonts w:ascii="Corbel" w:hAnsi="Corbel" w:cs="Arial"/>
          <w:b/>
          <w:caps/>
          <w:sz w:val="24"/>
          <w:szCs w:val="24"/>
        </w:rPr>
        <w:t xml:space="preserve">Procedure </w:t>
      </w:r>
      <w:r w:rsidR="003E2D35" w:rsidRPr="00A31C9A">
        <w:rPr>
          <w:rFonts w:ascii="Corbel" w:hAnsi="Corbel" w:cs="Arial"/>
          <w:b/>
          <w:caps/>
          <w:sz w:val="24"/>
          <w:szCs w:val="24"/>
        </w:rPr>
        <w:t>voor wijzigingen aan het opleidingsaanbod</w:t>
      </w:r>
    </w:p>
    <w:p w14:paraId="4E228511" w14:textId="77777777" w:rsidR="003E2D35" w:rsidRPr="00D5023C" w:rsidRDefault="003E2D35" w:rsidP="006A202C">
      <w:pPr>
        <w:spacing w:line="276" w:lineRule="auto"/>
        <w:rPr>
          <w:rFonts w:ascii="Corbel" w:hAnsi="Corbel" w:cs="Arial"/>
          <w:sz w:val="22"/>
          <w:szCs w:val="22"/>
        </w:rPr>
      </w:pPr>
    </w:p>
    <w:p w14:paraId="53E7E2D8" w14:textId="77777777" w:rsidR="00D91E36" w:rsidRPr="00D5023C" w:rsidRDefault="00D91E36" w:rsidP="006A202C">
      <w:pPr>
        <w:spacing w:line="276" w:lineRule="auto"/>
        <w:rPr>
          <w:rFonts w:ascii="Corbel" w:hAnsi="Corbel" w:cs="Arial"/>
          <w:sz w:val="22"/>
          <w:szCs w:val="22"/>
        </w:rPr>
      </w:pPr>
    </w:p>
    <w:p w14:paraId="1D57CC72" w14:textId="1596F55F" w:rsidR="003E2D35" w:rsidRPr="00D5023C" w:rsidRDefault="003E2D35" w:rsidP="00A31C9A">
      <w:pPr>
        <w:pStyle w:val="Lijstalinea"/>
        <w:numPr>
          <w:ilvl w:val="0"/>
          <w:numId w:val="18"/>
        </w:numPr>
        <w:pBdr>
          <w:bottom w:val="single" w:sz="4" w:space="1" w:color="auto"/>
        </w:pBdr>
        <w:spacing w:line="276" w:lineRule="auto"/>
        <w:rPr>
          <w:rFonts w:ascii="Corbel" w:hAnsi="Corbel" w:cs="Arial"/>
          <w:b/>
          <w:sz w:val="22"/>
          <w:szCs w:val="22"/>
        </w:rPr>
      </w:pPr>
      <w:r w:rsidRPr="00D5023C">
        <w:rPr>
          <w:rFonts w:ascii="Corbel" w:hAnsi="Corbel" w:cs="Arial"/>
          <w:b/>
          <w:sz w:val="22"/>
          <w:szCs w:val="22"/>
        </w:rPr>
        <w:t>Situering</w:t>
      </w:r>
    </w:p>
    <w:p w14:paraId="4C4B0123" w14:textId="77777777" w:rsidR="003E2D35" w:rsidRPr="00D5023C" w:rsidRDefault="003E2D35">
      <w:pPr>
        <w:spacing w:line="276" w:lineRule="auto"/>
        <w:rPr>
          <w:rFonts w:ascii="Corbel" w:hAnsi="Corbel" w:cs="Arial"/>
          <w:sz w:val="22"/>
          <w:szCs w:val="22"/>
        </w:rPr>
      </w:pPr>
    </w:p>
    <w:p w14:paraId="74777FBE" w14:textId="7F54B6A5" w:rsidR="003E2D35" w:rsidRPr="00D5023C" w:rsidRDefault="003E2D35">
      <w:pPr>
        <w:spacing w:line="276" w:lineRule="auto"/>
        <w:rPr>
          <w:rFonts w:ascii="Corbel" w:hAnsi="Corbel" w:cs="Arial"/>
          <w:sz w:val="22"/>
          <w:szCs w:val="22"/>
          <w:lang w:eastAsia="nl-BE"/>
        </w:rPr>
      </w:pPr>
      <w:r w:rsidRPr="00D5023C">
        <w:rPr>
          <w:rFonts w:ascii="Corbel" w:hAnsi="Corbel" w:cs="Arial"/>
          <w:sz w:val="22"/>
          <w:szCs w:val="22"/>
          <w:lang w:eastAsia="nl-BE"/>
        </w:rPr>
        <w:t xml:space="preserve">Het opleidingsaanbod van hogescholen en universiteiten is vastgelegd in </w:t>
      </w:r>
      <w:r w:rsidR="00312F0C" w:rsidRPr="00D5023C">
        <w:rPr>
          <w:rFonts w:ascii="Corbel" w:hAnsi="Corbel" w:cs="Arial"/>
          <w:sz w:val="22"/>
          <w:szCs w:val="22"/>
          <w:lang w:eastAsia="nl-BE"/>
        </w:rPr>
        <w:t>de lijst met de opleidingen van het hoger beroepsonderwijs en de bachelor- en masteropleidingen die de universiteiten en hogescholen aanbieden</w:t>
      </w:r>
      <w:r w:rsidRPr="00D5023C">
        <w:rPr>
          <w:rFonts w:ascii="Corbel" w:hAnsi="Corbel" w:cs="Arial"/>
          <w:sz w:val="22"/>
          <w:szCs w:val="22"/>
          <w:lang w:eastAsia="nl-BE"/>
        </w:rPr>
        <w:t xml:space="preserve">. </w:t>
      </w:r>
      <w:r w:rsidR="00DF1E8A" w:rsidRPr="00D5023C">
        <w:rPr>
          <w:rFonts w:ascii="Corbel" w:hAnsi="Corbel" w:cs="Arial"/>
          <w:sz w:val="22"/>
          <w:szCs w:val="22"/>
          <w:lang w:eastAsia="nl-BE"/>
        </w:rPr>
        <w:t>Volgens Artikel II </w:t>
      </w:r>
      <w:r w:rsidR="00BE5626" w:rsidRPr="00D5023C">
        <w:rPr>
          <w:rFonts w:ascii="Corbel" w:hAnsi="Corbel" w:cs="Arial"/>
          <w:sz w:val="22"/>
          <w:szCs w:val="22"/>
          <w:lang w:eastAsia="nl-BE"/>
        </w:rPr>
        <w:t>1</w:t>
      </w:r>
      <w:r w:rsidR="0069047A" w:rsidRPr="00D5023C">
        <w:rPr>
          <w:rFonts w:ascii="Corbel" w:hAnsi="Corbel" w:cs="Arial"/>
          <w:sz w:val="22"/>
          <w:szCs w:val="22"/>
          <w:lang w:eastAsia="nl-BE"/>
        </w:rPr>
        <w:t>70</w:t>
      </w:r>
      <w:r w:rsidR="00DF1E8A" w:rsidRPr="00D5023C">
        <w:rPr>
          <w:rFonts w:ascii="Corbel" w:hAnsi="Corbel" w:cs="Arial"/>
          <w:sz w:val="22"/>
          <w:szCs w:val="22"/>
          <w:lang w:eastAsia="nl-BE"/>
        </w:rPr>
        <w:t xml:space="preserve"> §2 van de Codex Hoger Onderwijs</w:t>
      </w:r>
      <w:r w:rsidR="00A31C9A">
        <w:rPr>
          <w:rFonts w:ascii="Corbel" w:hAnsi="Corbel" w:cs="Arial"/>
          <w:sz w:val="22"/>
          <w:szCs w:val="22"/>
          <w:lang w:eastAsia="nl-BE"/>
        </w:rPr>
        <w:t xml:space="preserve"> </w:t>
      </w:r>
      <w:r w:rsidR="00DF1E8A" w:rsidRPr="00D5023C">
        <w:rPr>
          <w:rFonts w:ascii="Corbel" w:hAnsi="Corbel" w:cs="Arial"/>
          <w:sz w:val="22"/>
          <w:szCs w:val="22"/>
          <w:lang w:eastAsia="nl-BE"/>
        </w:rPr>
        <w:t>kunnen aan die lijst op vraag van VLUHR de v</w:t>
      </w:r>
      <w:r w:rsidR="00312F0C" w:rsidRPr="00D5023C">
        <w:rPr>
          <w:rFonts w:ascii="Corbel" w:hAnsi="Corbel" w:cs="Arial"/>
          <w:sz w:val="22"/>
          <w:szCs w:val="22"/>
          <w:lang w:eastAsia="nl-BE"/>
        </w:rPr>
        <w:t xml:space="preserve">olgende wijzigingen </w:t>
      </w:r>
      <w:r w:rsidR="00DF1E8A" w:rsidRPr="00D5023C">
        <w:rPr>
          <w:rFonts w:ascii="Corbel" w:hAnsi="Corbel" w:cs="Arial"/>
          <w:sz w:val="22"/>
          <w:szCs w:val="22"/>
          <w:lang w:eastAsia="nl-BE"/>
        </w:rPr>
        <w:t>doorgevoerd worden</w:t>
      </w:r>
      <w:r w:rsidR="00312F0C" w:rsidRPr="00D5023C">
        <w:rPr>
          <w:rFonts w:ascii="Corbel" w:hAnsi="Corbel" w:cs="Arial"/>
          <w:sz w:val="22"/>
          <w:szCs w:val="22"/>
          <w:lang w:eastAsia="nl-BE"/>
        </w:rPr>
        <w:t>:</w:t>
      </w:r>
    </w:p>
    <w:p w14:paraId="276C88AC" w14:textId="77777777" w:rsidR="00312F0C" w:rsidRPr="00D5023C" w:rsidRDefault="00E45A76">
      <w:pPr>
        <w:numPr>
          <w:ilvl w:val="0"/>
          <w:numId w:val="6"/>
        </w:numPr>
        <w:spacing w:line="276" w:lineRule="auto"/>
        <w:rPr>
          <w:rFonts w:ascii="Corbel" w:hAnsi="Corbel" w:cs="Arial"/>
          <w:sz w:val="22"/>
          <w:szCs w:val="22"/>
          <w:lang w:val="nl-BE" w:eastAsia="nl-BE"/>
        </w:rPr>
      </w:pPr>
      <w:r w:rsidRPr="00D5023C">
        <w:rPr>
          <w:rFonts w:ascii="Corbel" w:hAnsi="Corbel" w:cs="Arial"/>
          <w:sz w:val="22"/>
          <w:szCs w:val="22"/>
          <w:lang w:val="nl-BE" w:eastAsia="nl-BE"/>
        </w:rPr>
        <w:t>wijzigingen in de kwalificatie van de graad van de opleiding;</w:t>
      </w:r>
    </w:p>
    <w:p w14:paraId="09C3F0A6" w14:textId="77777777" w:rsidR="00312F0C" w:rsidRPr="00D5023C" w:rsidRDefault="00E45A76">
      <w:pPr>
        <w:numPr>
          <w:ilvl w:val="0"/>
          <w:numId w:val="6"/>
        </w:numPr>
        <w:spacing w:line="276" w:lineRule="auto"/>
        <w:rPr>
          <w:rFonts w:ascii="Corbel" w:hAnsi="Corbel" w:cs="Arial"/>
          <w:sz w:val="22"/>
          <w:szCs w:val="22"/>
          <w:lang w:val="nl-BE" w:eastAsia="nl-BE"/>
        </w:rPr>
      </w:pPr>
      <w:r w:rsidRPr="00D5023C">
        <w:rPr>
          <w:rFonts w:ascii="Corbel" w:hAnsi="Corbel" w:cs="Arial"/>
          <w:sz w:val="22"/>
          <w:szCs w:val="22"/>
          <w:lang w:val="nl-BE" w:eastAsia="nl-BE"/>
        </w:rPr>
        <w:t>wijzigingen aan afstudeerrichtingen die binnen een bepaalde opleiding kunnen</w:t>
      </w:r>
      <w:r w:rsidR="00312F0C" w:rsidRPr="00D5023C">
        <w:rPr>
          <w:rFonts w:ascii="Corbel" w:hAnsi="Corbel" w:cs="Arial"/>
          <w:sz w:val="22"/>
          <w:szCs w:val="22"/>
          <w:lang w:val="nl-BE" w:eastAsia="nl-BE"/>
        </w:rPr>
        <w:t xml:space="preserve"> </w:t>
      </w:r>
      <w:r w:rsidRPr="00D5023C">
        <w:rPr>
          <w:rFonts w:ascii="Corbel" w:hAnsi="Corbel" w:cs="Arial"/>
          <w:sz w:val="22"/>
          <w:szCs w:val="22"/>
          <w:lang w:val="nl-BE" w:eastAsia="nl-BE"/>
        </w:rPr>
        <w:t>worden aangeboden. Die wijzigingen hebben betrekking op:</w:t>
      </w:r>
    </w:p>
    <w:p w14:paraId="3CF3D2B1" w14:textId="77777777" w:rsidR="00312F0C" w:rsidRPr="00D5023C" w:rsidRDefault="00E45A76">
      <w:pPr>
        <w:numPr>
          <w:ilvl w:val="1"/>
          <w:numId w:val="6"/>
        </w:numPr>
        <w:spacing w:line="276" w:lineRule="auto"/>
        <w:rPr>
          <w:rFonts w:ascii="Corbel" w:hAnsi="Corbel" w:cs="Arial"/>
          <w:sz w:val="22"/>
          <w:szCs w:val="22"/>
          <w:lang w:val="nl-BE" w:eastAsia="nl-BE"/>
        </w:rPr>
      </w:pPr>
      <w:r w:rsidRPr="00D5023C">
        <w:rPr>
          <w:rFonts w:ascii="Corbel" w:hAnsi="Corbel" w:cs="Arial"/>
          <w:sz w:val="22"/>
          <w:szCs w:val="22"/>
          <w:lang w:val="nl-BE" w:eastAsia="nl-BE"/>
        </w:rPr>
        <w:t>het aanbieden van nieuwe afstudeerrichtingen;</w:t>
      </w:r>
    </w:p>
    <w:p w14:paraId="70E6A797" w14:textId="77777777" w:rsidR="00312F0C" w:rsidRPr="00D5023C" w:rsidRDefault="00E45A76">
      <w:pPr>
        <w:numPr>
          <w:ilvl w:val="1"/>
          <w:numId w:val="6"/>
        </w:numPr>
        <w:spacing w:line="276" w:lineRule="auto"/>
        <w:rPr>
          <w:rFonts w:ascii="Corbel" w:hAnsi="Corbel" w:cs="Arial"/>
          <w:sz w:val="22"/>
          <w:szCs w:val="22"/>
          <w:lang w:val="nl-BE" w:eastAsia="nl-BE"/>
        </w:rPr>
      </w:pPr>
      <w:r w:rsidRPr="00D5023C">
        <w:rPr>
          <w:rFonts w:ascii="Corbel" w:hAnsi="Corbel" w:cs="Arial"/>
          <w:sz w:val="22"/>
          <w:szCs w:val="22"/>
          <w:lang w:val="nl-BE" w:eastAsia="nl-BE"/>
        </w:rPr>
        <w:t>wijzigingen aan de benaming van bestaande afstudeerrichtingen, met uitzondering</w:t>
      </w:r>
      <w:r w:rsidR="00312F0C" w:rsidRPr="00D5023C">
        <w:rPr>
          <w:rFonts w:ascii="Corbel" w:hAnsi="Corbel" w:cs="Arial"/>
          <w:sz w:val="22"/>
          <w:szCs w:val="22"/>
          <w:lang w:val="nl-BE" w:eastAsia="nl-BE"/>
        </w:rPr>
        <w:t xml:space="preserve"> </w:t>
      </w:r>
      <w:r w:rsidRPr="00D5023C">
        <w:rPr>
          <w:rFonts w:ascii="Corbel" w:hAnsi="Corbel" w:cs="Arial"/>
          <w:sz w:val="22"/>
          <w:szCs w:val="22"/>
          <w:lang w:val="nl-BE" w:eastAsia="nl-BE"/>
        </w:rPr>
        <w:t>van de opleidingen van het hoger beroepsonderwijs;</w:t>
      </w:r>
    </w:p>
    <w:p w14:paraId="5BB83D25" w14:textId="77777777" w:rsidR="00312F0C" w:rsidRPr="00D5023C" w:rsidRDefault="00E45A76">
      <w:pPr>
        <w:numPr>
          <w:ilvl w:val="1"/>
          <w:numId w:val="6"/>
        </w:numPr>
        <w:spacing w:line="276" w:lineRule="auto"/>
        <w:rPr>
          <w:rFonts w:ascii="Corbel" w:hAnsi="Corbel" w:cs="Arial"/>
          <w:sz w:val="22"/>
          <w:szCs w:val="22"/>
          <w:lang w:val="nl-BE" w:eastAsia="nl-BE"/>
        </w:rPr>
      </w:pPr>
      <w:r w:rsidRPr="00D5023C">
        <w:rPr>
          <w:rFonts w:ascii="Corbel" w:hAnsi="Corbel" w:cs="Arial"/>
          <w:sz w:val="22"/>
          <w:szCs w:val="22"/>
          <w:lang w:val="nl-BE" w:eastAsia="nl-BE"/>
        </w:rPr>
        <w:t>veranderingen van vestiging binnen de instelling en opleiding van bestaande</w:t>
      </w:r>
      <w:r w:rsidR="00312F0C" w:rsidRPr="00D5023C">
        <w:rPr>
          <w:rFonts w:ascii="Corbel" w:hAnsi="Corbel" w:cs="Arial"/>
          <w:sz w:val="22"/>
          <w:szCs w:val="22"/>
          <w:lang w:val="nl-BE" w:eastAsia="nl-BE"/>
        </w:rPr>
        <w:t xml:space="preserve"> </w:t>
      </w:r>
      <w:r w:rsidRPr="00D5023C">
        <w:rPr>
          <w:rFonts w:ascii="Corbel" w:hAnsi="Corbel" w:cs="Arial"/>
          <w:sz w:val="22"/>
          <w:szCs w:val="22"/>
          <w:lang w:val="nl-BE" w:eastAsia="nl-BE"/>
        </w:rPr>
        <w:t>afstudeerrichtingen;</w:t>
      </w:r>
    </w:p>
    <w:p w14:paraId="460EA6DB" w14:textId="77777777" w:rsidR="00312F0C" w:rsidRPr="00D5023C" w:rsidRDefault="00E45A76">
      <w:pPr>
        <w:numPr>
          <w:ilvl w:val="0"/>
          <w:numId w:val="6"/>
        </w:numPr>
        <w:spacing w:line="276" w:lineRule="auto"/>
        <w:rPr>
          <w:rFonts w:ascii="Corbel" w:hAnsi="Corbel" w:cs="Arial"/>
          <w:sz w:val="22"/>
          <w:szCs w:val="22"/>
          <w:lang w:val="nl-BE" w:eastAsia="nl-BE"/>
        </w:rPr>
      </w:pPr>
      <w:r w:rsidRPr="00D5023C">
        <w:rPr>
          <w:rFonts w:ascii="Corbel" w:hAnsi="Corbel" w:cs="Arial"/>
          <w:sz w:val="22"/>
          <w:szCs w:val="22"/>
          <w:lang w:val="nl-BE" w:eastAsia="nl-BE"/>
        </w:rPr>
        <w:t>de omvorming van een bachelor- of masteropleiding tot een gezamenlijk</w:t>
      </w:r>
      <w:r w:rsidR="00312F0C" w:rsidRPr="00D5023C">
        <w:rPr>
          <w:rFonts w:ascii="Corbel" w:hAnsi="Corbel" w:cs="Arial"/>
          <w:sz w:val="22"/>
          <w:szCs w:val="22"/>
          <w:lang w:val="nl-BE" w:eastAsia="nl-BE"/>
        </w:rPr>
        <w:t xml:space="preserve"> </w:t>
      </w:r>
      <w:r w:rsidRPr="00D5023C">
        <w:rPr>
          <w:rFonts w:ascii="Corbel" w:hAnsi="Corbel" w:cs="Arial"/>
          <w:sz w:val="22"/>
          <w:szCs w:val="22"/>
          <w:lang w:val="nl-BE" w:eastAsia="nl-BE"/>
        </w:rPr>
        <w:t>georganiseerde opleiding, waarbij de toetredende instelling de bachelor- of</w:t>
      </w:r>
      <w:r w:rsidR="00312F0C" w:rsidRPr="00D5023C">
        <w:rPr>
          <w:rFonts w:ascii="Corbel" w:hAnsi="Corbel" w:cs="Arial"/>
          <w:sz w:val="22"/>
          <w:szCs w:val="22"/>
          <w:lang w:val="nl-BE" w:eastAsia="nl-BE"/>
        </w:rPr>
        <w:t xml:space="preserve"> </w:t>
      </w:r>
      <w:r w:rsidRPr="00D5023C">
        <w:rPr>
          <w:rFonts w:ascii="Corbel" w:hAnsi="Corbel" w:cs="Arial"/>
          <w:sz w:val="22"/>
          <w:szCs w:val="22"/>
          <w:lang w:val="nl-BE" w:eastAsia="nl-BE"/>
        </w:rPr>
        <w:t>masteropleiding op het ogenblik van de omvorming niet aanbiedt als vermeld</w:t>
      </w:r>
      <w:r w:rsidR="00312F0C" w:rsidRPr="00D5023C">
        <w:rPr>
          <w:rFonts w:ascii="Corbel" w:hAnsi="Corbel" w:cs="Arial"/>
          <w:sz w:val="22"/>
          <w:szCs w:val="22"/>
          <w:lang w:val="nl-BE" w:eastAsia="nl-BE"/>
        </w:rPr>
        <w:t xml:space="preserve"> </w:t>
      </w:r>
      <w:r w:rsidRPr="00D5023C">
        <w:rPr>
          <w:rFonts w:ascii="Corbel" w:hAnsi="Corbel" w:cs="Arial"/>
          <w:sz w:val="22"/>
          <w:szCs w:val="22"/>
          <w:lang w:val="nl-BE" w:eastAsia="nl-BE"/>
        </w:rPr>
        <w:t>in artikel II.166;</w:t>
      </w:r>
    </w:p>
    <w:p w14:paraId="3B240769" w14:textId="2043FB1B" w:rsidR="00312F0C" w:rsidRPr="00D5023C" w:rsidRDefault="00E45A76">
      <w:pPr>
        <w:numPr>
          <w:ilvl w:val="0"/>
          <w:numId w:val="6"/>
        </w:numPr>
        <w:spacing w:line="276" w:lineRule="auto"/>
        <w:rPr>
          <w:rFonts w:ascii="Corbel" w:hAnsi="Corbel" w:cs="Arial"/>
          <w:sz w:val="22"/>
          <w:szCs w:val="22"/>
          <w:lang w:val="nl-BE" w:eastAsia="nl-BE"/>
        </w:rPr>
      </w:pPr>
      <w:r w:rsidRPr="00D5023C">
        <w:rPr>
          <w:rFonts w:ascii="Corbel" w:hAnsi="Corbel" w:cs="Arial"/>
          <w:sz w:val="22"/>
          <w:szCs w:val="22"/>
          <w:lang w:val="nl-BE" w:eastAsia="nl-BE"/>
        </w:rPr>
        <w:t>de samenvoeging van twee of meer bacheloropleidingen of twee of meer</w:t>
      </w:r>
      <w:r w:rsidR="00312F0C" w:rsidRPr="00D5023C">
        <w:rPr>
          <w:rFonts w:ascii="Corbel" w:hAnsi="Corbel" w:cs="Arial"/>
          <w:sz w:val="22"/>
          <w:szCs w:val="22"/>
          <w:lang w:val="nl-BE" w:eastAsia="nl-BE"/>
        </w:rPr>
        <w:t xml:space="preserve"> </w:t>
      </w:r>
      <w:r w:rsidRPr="00D5023C">
        <w:rPr>
          <w:rFonts w:ascii="Corbel" w:hAnsi="Corbel" w:cs="Arial"/>
          <w:sz w:val="22"/>
          <w:szCs w:val="22"/>
          <w:lang w:val="nl-BE" w:eastAsia="nl-BE"/>
        </w:rPr>
        <w:t>masteropleidingen binnen een hogeschool of universiteit, vermeld in artikel</w:t>
      </w:r>
      <w:r w:rsidR="00312F0C" w:rsidRPr="00D5023C">
        <w:rPr>
          <w:rFonts w:ascii="Corbel" w:hAnsi="Corbel" w:cs="Arial"/>
          <w:sz w:val="22"/>
          <w:szCs w:val="22"/>
          <w:lang w:val="nl-BE" w:eastAsia="nl-BE"/>
        </w:rPr>
        <w:t xml:space="preserve"> </w:t>
      </w:r>
      <w:r w:rsidRPr="00D5023C">
        <w:rPr>
          <w:rFonts w:ascii="Corbel" w:hAnsi="Corbel" w:cs="Arial"/>
          <w:sz w:val="22"/>
          <w:szCs w:val="22"/>
          <w:lang w:val="nl-BE" w:eastAsia="nl-BE"/>
        </w:rPr>
        <w:t>II.167</w:t>
      </w:r>
      <w:r w:rsidR="00915F47">
        <w:rPr>
          <w:rFonts w:ascii="Corbel" w:hAnsi="Corbel" w:cs="Arial"/>
          <w:sz w:val="22"/>
          <w:szCs w:val="22"/>
          <w:lang w:val="nl-BE" w:eastAsia="nl-BE"/>
        </w:rPr>
        <w:t>.</w:t>
      </w:r>
    </w:p>
    <w:p w14:paraId="703D178A" w14:textId="77777777" w:rsidR="007E36FB" w:rsidRPr="00D5023C" w:rsidRDefault="007E36FB">
      <w:pPr>
        <w:spacing w:line="276" w:lineRule="auto"/>
        <w:rPr>
          <w:rFonts w:ascii="Corbel" w:hAnsi="Corbel" w:cs="Arial"/>
          <w:sz w:val="22"/>
          <w:szCs w:val="22"/>
          <w:lang w:eastAsia="nl-BE"/>
        </w:rPr>
      </w:pPr>
    </w:p>
    <w:p w14:paraId="72BD0583" w14:textId="6BDE203E" w:rsidR="003E2D35" w:rsidRPr="00D5023C" w:rsidRDefault="007E36FB">
      <w:pPr>
        <w:spacing w:line="276" w:lineRule="auto"/>
        <w:rPr>
          <w:rFonts w:ascii="Corbel" w:hAnsi="Corbel" w:cs="Arial"/>
          <w:sz w:val="22"/>
          <w:szCs w:val="22"/>
          <w:lang w:eastAsia="nl-BE"/>
        </w:rPr>
      </w:pPr>
      <w:r w:rsidRPr="00D5023C">
        <w:rPr>
          <w:rFonts w:ascii="Corbel" w:hAnsi="Corbel" w:cs="Arial"/>
          <w:sz w:val="22"/>
          <w:szCs w:val="22"/>
          <w:lang w:eastAsia="nl-BE"/>
        </w:rPr>
        <w:t>De door VLUHR gevraagde aanpassingen moeten jaarlijks vóór 1 december van het academiejaar dat voorafgaat aan het academiejaar waarop de aanpassing van toepassing is, meegedeeld worden aan de bevoegde dienst van de Vlaamse overheid</w:t>
      </w:r>
    </w:p>
    <w:p w14:paraId="58896082" w14:textId="77777777" w:rsidR="007E36FB" w:rsidRPr="00D5023C" w:rsidRDefault="007E36FB">
      <w:pPr>
        <w:spacing w:line="276" w:lineRule="auto"/>
        <w:rPr>
          <w:rFonts w:ascii="Corbel" w:hAnsi="Corbel" w:cs="Arial"/>
          <w:sz w:val="22"/>
          <w:szCs w:val="22"/>
          <w:lang w:eastAsia="nl-BE"/>
        </w:rPr>
      </w:pPr>
    </w:p>
    <w:p w14:paraId="2948470D" w14:textId="55F8336C" w:rsidR="00312F0C" w:rsidRPr="00D5023C" w:rsidRDefault="00312F0C">
      <w:pPr>
        <w:spacing w:line="276" w:lineRule="auto"/>
        <w:rPr>
          <w:rFonts w:ascii="Corbel" w:hAnsi="Corbel" w:cs="Arial"/>
          <w:sz w:val="22"/>
          <w:szCs w:val="22"/>
          <w:lang w:eastAsia="nl-BE"/>
        </w:rPr>
      </w:pPr>
      <w:r w:rsidRPr="00D5023C">
        <w:rPr>
          <w:rFonts w:ascii="Corbel" w:hAnsi="Corbel" w:cs="Arial"/>
          <w:sz w:val="22"/>
          <w:szCs w:val="22"/>
          <w:lang w:eastAsia="nl-BE"/>
        </w:rPr>
        <w:t xml:space="preserve">VLUHR </w:t>
      </w:r>
      <w:r w:rsidR="007E36FB" w:rsidRPr="00D5023C">
        <w:rPr>
          <w:rFonts w:ascii="Corbel" w:hAnsi="Corbel" w:cs="Arial"/>
          <w:sz w:val="22"/>
          <w:szCs w:val="22"/>
          <w:lang w:eastAsia="nl-BE"/>
        </w:rPr>
        <w:t>brengt de aanpassingen samen die door</w:t>
      </w:r>
      <w:r w:rsidR="00C36699" w:rsidRPr="00D5023C">
        <w:rPr>
          <w:rFonts w:ascii="Corbel" w:hAnsi="Corbel" w:cs="Arial"/>
          <w:sz w:val="22"/>
          <w:szCs w:val="22"/>
          <w:lang w:eastAsia="nl-BE"/>
        </w:rPr>
        <w:t xml:space="preserve"> VLIR </w:t>
      </w:r>
      <w:r w:rsidR="007E36FB" w:rsidRPr="00D5023C">
        <w:rPr>
          <w:rFonts w:ascii="Corbel" w:hAnsi="Corbel" w:cs="Arial"/>
          <w:sz w:val="22"/>
          <w:szCs w:val="22"/>
          <w:lang w:eastAsia="nl-BE"/>
        </w:rPr>
        <w:t xml:space="preserve">(voor de universiteiten) </w:t>
      </w:r>
      <w:r w:rsidR="00C36699" w:rsidRPr="00D5023C">
        <w:rPr>
          <w:rFonts w:ascii="Corbel" w:hAnsi="Corbel" w:cs="Arial"/>
          <w:sz w:val="22"/>
          <w:szCs w:val="22"/>
          <w:lang w:eastAsia="nl-BE"/>
        </w:rPr>
        <w:t>en VLHORA</w:t>
      </w:r>
      <w:r w:rsidR="007E36FB" w:rsidRPr="00D5023C">
        <w:rPr>
          <w:rFonts w:ascii="Corbel" w:hAnsi="Corbel" w:cs="Arial"/>
          <w:sz w:val="22"/>
          <w:szCs w:val="22"/>
          <w:lang w:eastAsia="nl-BE"/>
        </w:rPr>
        <w:t xml:space="preserve"> (voor de hogescholen) worden gevraag</w:t>
      </w:r>
      <w:r w:rsidR="00A37FB8" w:rsidRPr="00D5023C">
        <w:rPr>
          <w:rFonts w:ascii="Corbel" w:hAnsi="Corbel" w:cs="Arial"/>
          <w:sz w:val="22"/>
          <w:szCs w:val="22"/>
          <w:lang w:eastAsia="nl-BE"/>
        </w:rPr>
        <w:t>d</w:t>
      </w:r>
      <w:r w:rsidR="007E36FB" w:rsidRPr="00D5023C">
        <w:rPr>
          <w:rFonts w:ascii="Corbel" w:hAnsi="Corbel" w:cs="Arial"/>
          <w:sz w:val="22"/>
          <w:szCs w:val="22"/>
          <w:lang w:eastAsia="nl-BE"/>
        </w:rPr>
        <w:t>. VLIR en VLHORA hanteren hiertoe eigen interne besluitvormingsprocedures</w:t>
      </w:r>
      <w:r w:rsidR="001C092B">
        <w:rPr>
          <w:rFonts w:ascii="Corbel" w:hAnsi="Corbel" w:cs="Arial"/>
          <w:sz w:val="22"/>
          <w:szCs w:val="22"/>
          <w:lang w:eastAsia="nl-BE"/>
        </w:rPr>
        <w:t>.</w:t>
      </w:r>
      <w:r w:rsidR="007E36FB" w:rsidRPr="00D5023C">
        <w:rPr>
          <w:rFonts w:ascii="Corbel" w:hAnsi="Corbel" w:cs="Arial"/>
          <w:sz w:val="22"/>
          <w:szCs w:val="22"/>
          <w:lang w:eastAsia="nl-BE"/>
        </w:rPr>
        <w:t xml:space="preserve"> </w:t>
      </w:r>
    </w:p>
    <w:p w14:paraId="54DA7FCF" w14:textId="77777777" w:rsidR="00312F0C" w:rsidRPr="00D5023C" w:rsidRDefault="00312F0C">
      <w:pPr>
        <w:spacing w:line="276" w:lineRule="auto"/>
        <w:rPr>
          <w:rFonts w:ascii="Corbel" w:hAnsi="Corbel" w:cs="Arial"/>
          <w:sz w:val="22"/>
          <w:szCs w:val="22"/>
          <w:lang w:eastAsia="nl-BE"/>
        </w:rPr>
      </w:pPr>
    </w:p>
    <w:p w14:paraId="5D6609FB" w14:textId="77777777" w:rsidR="00312F0C" w:rsidRPr="00D5023C" w:rsidRDefault="00312F0C">
      <w:pPr>
        <w:spacing w:line="276" w:lineRule="auto"/>
        <w:rPr>
          <w:rFonts w:ascii="Corbel" w:hAnsi="Corbel" w:cs="Arial"/>
          <w:sz w:val="22"/>
          <w:szCs w:val="22"/>
          <w:lang w:eastAsia="nl-BE"/>
        </w:rPr>
      </w:pPr>
    </w:p>
    <w:p w14:paraId="2E99BD99" w14:textId="069E91CB" w:rsidR="003E2D35" w:rsidRPr="00D5023C" w:rsidRDefault="0038242E" w:rsidP="00A31C9A">
      <w:pPr>
        <w:pStyle w:val="Lijstalinea"/>
        <w:numPr>
          <w:ilvl w:val="0"/>
          <w:numId w:val="18"/>
        </w:numPr>
        <w:pBdr>
          <w:bottom w:val="single" w:sz="4" w:space="1" w:color="auto"/>
        </w:pBdr>
        <w:spacing w:line="276" w:lineRule="auto"/>
        <w:rPr>
          <w:rFonts w:ascii="Corbel" w:hAnsi="Corbel" w:cs="Arial"/>
          <w:b/>
          <w:sz w:val="22"/>
          <w:szCs w:val="22"/>
          <w:lang w:eastAsia="nl-BE"/>
        </w:rPr>
      </w:pPr>
      <w:r>
        <w:rPr>
          <w:rFonts w:ascii="Corbel" w:hAnsi="Corbel" w:cs="Arial"/>
          <w:b/>
          <w:sz w:val="22"/>
          <w:szCs w:val="22"/>
          <w:lang w:eastAsia="nl-BE"/>
        </w:rPr>
        <w:t>P</w:t>
      </w:r>
      <w:r w:rsidR="003E2D35" w:rsidRPr="00D5023C">
        <w:rPr>
          <w:rFonts w:ascii="Corbel" w:hAnsi="Corbel" w:cs="Arial"/>
          <w:b/>
          <w:sz w:val="22"/>
          <w:szCs w:val="22"/>
          <w:lang w:eastAsia="nl-BE"/>
        </w:rPr>
        <w:t xml:space="preserve">rocedure </w:t>
      </w:r>
    </w:p>
    <w:p w14:paraId="5B0B6122" w14:textId="2962C844" w:rsidR="003E2D35" w:rsidRDefault="003E2D35">
      <w:pPr>
        <w:spacing w:line="276" w:lineRule="auto"/>
        <w:rPr>
          <w:rFonts w:ascii="Corbel" w:hAnsi="Corbel" w:cs="Arial"/>
          <w:sz w:val="22"/>
          <w:szCs w:val="22"/>
        </w:rPr>
      </w:pPr>
    </w:p>
    <w:p w14:paraId="563FCED4" w14:textId="0B0A5C04" w:rsidR="00915F47" w:rsidRPr="00915F47" w:rsidRDefault="00915F47" w:rsidP="00915F47">
      <w:pPr>
        <w:spacing w:line="276" w:lineRule="auto"/>
        <w:rPr>
          <w:rFonts w:ascii="Corbel" w:hAnsi="Corbel" w:cs="Arial"/>
          <w:sz w:val="22"/>
          <w:szCs w:val="22"/>
          <w:lang w:val="nl-BE"/>
        </w:rPr>
      </w:pPr>
      <w:r w:rsidRPr="00915F47">
        <w:rPr>
          <w:rFonts w:ascii="Corbel" w:hAnsi="Corbel" w:cs="Arial"/>
          <w:sz w:val="22"/>
          <w:szCs w:val="22"/>
          <w:lang w:val="nl-BE"/>
        </w:rPr>
        <w:t xml:space="preserve">Bij het opstellen van een VLIR-advies ten aanzien van de aanvraagdossiers </w:t>
      </w:r>
      <w:r>
        <w:rPr>
          <w:rFonts w:ascii="Corbel" w:hAnsi="Corbel" w:cs="Arial"/>
          <w:sz w:val="22"/>
          <w:szCs w:val="22"/>
          <w:lang w:val="nl-BE"/>
        </w:rPr>
        <w:t xml:space="preserve">wijziging opleidingsaanbod </w:t>
      </w:r>
      <w:r w:rsidRPr="00915F47">
        <w:rPr>
          <w:rFonts w:ascii="Corbel" w:hAnsi="Corbel" w:cs="Arial"/>
          <w:sz w:val="22"/>
          <w:szCs w:val="22"/>
          <w:lang w:val="nl-BE"/>
        </w:rPr>
        <w:t>van de universiteiten wordt volgende procedure gevolgd:</w:t>
      </w:r>
    </w:p>
    <w:p w14:paraId="4DA999F7" w14:textId="77777777" w:rsidR="00915F47" w:rsidRPr="00915F47" w:rsidRDefault="00915F47">
      <w:pPr>
        <w:spacing w:line="276" w:lineRule="auto"/>
        <w:rPr>
          <w:rFonts w:ascii="Corbel" w:hAnsi="Corbel" w:cs="Arial"/>
          <w:sz w:val="22"/>
          <w:szCs w:val="22"/>
          <w:lang w:val="nl-BE"/>
        </w:rPr>
      </w:pPr>
    </w:p>
    <w:p w14:paraId="10CA74E8" w14:textId="25BA351C" w:rsidR="00915F47" w:rsidRPr="00915F47" w:rsidRDefault="00915F47" w:rsidP="00915F47">
      <w:pPr>
        <w:numPr>
          <w:ilvl w:val="0"/>
          <w:numId w:val="19"/>
        </w:numPr>
        <w:spacing w:line="276" w:lineRule="auto"/>
        <w:rPr>
          <w:rFonts w:ascii="Corbel" w:hAnsi="Corbel" w:cs="Arial"/>
          <w:sz w:val="22"/>
          <w:szCs w:val="22"/>
          <w:lang w:val="nl-BE"/>
        </w:rPr>
      </w:pPr>
      <w:r w:rsidRPr="00915F47">
        <w:rPr>
          <w:rFonts w:ascii="Corbel" w:hAnsi="Corbel" w:cs="Arial"/>
          <w:b/>
          <w:sz w:val="22"/>
          <w:szCs w:val="22"/>
          <w:lang w:val="nl-BE"/>
        </w:rPr>
        <w:t>Indiendatum en indienvorm:</w:t>
      </w:r>
      <w:r w:rsidRPr="00915F47">
        <w:rPr>
          <w:rFonts w:ascii="Corbel" w:hAnsi="Corbel" w:cs="Arial"/>
          <w:sz w:val="22"/>
          <w:szCs w:val="22"/>
          <w:lang w:val="nl-BE"/>
        </w:rPr>
        <w:t xml:space="preserve"> De universiteiten bezorgen de aanvraagdossiers </w:t>
      </w:r>
      <w:r w:rsidRPr="00915F47">
        <w:rPr>
          <w:rFonts w:ascii="Corbel" w:hAnsi="Corbel" w:cs="Arial"/>
          <w:sz w:val="22"/>
          <w:szCs w:val="22"/>
          <w:u w:val="single"/>
          <w:lang w:val="nl-BE"/>
        </w:rPr>
        <w:t xml:space="preserve">uiterlijk op </w:t>
      </w:r>
      <w:r>
        <w:rPr>
          <w:rFonts w:ascii="Corbel" w:hAnsi="Corbel" w:cs="Arial"/>
          <w:sz w:val="22"/>
          <w:szCs w:val="22"/>
          <w:u w:val="single"/>
          <w:lang w:val="nl-BE"/>
        </w:rPr>
        <w:t>1 oktober</w:t>
      </w:r>
      <w:r w:rsidRPr="00915F47">
        <w:rPr>
          <w:rFonts w:ascii="Corbel" w:hAnsi="Corbel" w:cs="Arial"/>
          <w:sz w:val="22"/>
          <w:szCs w:val="22"/>
          <w:lang w:val="nl-BE"/>
        </w:rPr>
        <w:t xml:space="preserve">, in 1 elektronisch en bewerkbaar bestand (open </w:t>
      </w:r>
      <w:proofErr w:type="spellStart"/>
      <w:r w:rsidRPr="00915F47">
        <w:rPr>
          <w:rFonts w:ascii="Corbel" w:hAnsi="Corbel" w:cs="Arial"/>
          <w:sz w:val="22"/>
          <w:szCs w:val="22"/>
          <w:lang w:val="nl-BE"/>
        </w:rPr>
        <w:t>PDF-bestand</w:t>
      </w:r>
      <w:proofErr w:type="spellEnd"/>
      <w:r w:rsidRPr="00915F47">
        <w:rPr>
          <w:rFonts w:ascii="Corbel" w:hAnsi="Corbel" w:cs="Arial"/>
          <w:sz w:val="22"/>
          <w:szCs w:val="22"/>
          <w:lang w:val="nl-BE"/>
        </w:rPr>
        <w:t xml:space="preserve"> of Word-versie), aan de secretaris van de VLIR W</w:t>
      </w:r>
      <w:r>
        <w:rPr>
          <w:rFonts w:ascii="Corbel" w:hAnsi="Corbel" w:cs="Arial"/>
          <w:sz w:val="22"/>
          <w:szCs w:val="22"/>
          <w:lang w:val="nl-BE"/>
        </w:rPr>
        <w:t xml:space="preserve">erkgroep </w:t>
      </w:r>
      <w:r w:rsidRPr="00915F47">
        <w:rPr>
          <w:rFonts w:ascii="Corbel" w:hAnsi="Corbel" w:cs="Arial"/>
          <w:sz w:val="22"/>
          <w:szCs w:val="22"/>
          <w:lang w:val="nl-BE"/>
        </w:rPr>
        <w:t>Opleidingsaanbod</w:t>
      </w:r>
      <w:r>
        <w:rPr>
          <w:rFonts w:ascii="Corbel" w:hAnsi="Corbel" w:cs="Arial"/>
          <w:sz w:val="22"/>
          <w:szCs w:val="22"/>
          <w:lang w:val="nl-BE"/>
        </w:rPr>
        <w:t xml:space="preserve"> (WG OA)</w:t>
      </w:r>
      <w:r w:rsidRPr="00915F47">
        <w:rPr>
          <w:rFonts w:ascii="Corbel" w:hAnsi="Corbel" w:cs="Arial"/>
          <w:sz w:val="22"/>
          <w:szCs w:val="22"/>
          <w:lang w:val="nl-BE"/>
        </w:rPr>
        <w:t>: (</w:t>
      </w:r>
      <w:hyperlink r:id="rId8" w:history="1">
        <w:r w:rsidRPr="00915F47">
          <w:rPr>
            <w:rStyle w:val="Hyperlink"/>
            <w:rFonts w:ascii="Corbel" w:hAnsi="Corbel" w:cs="Arial"/>
            <w:sz w:val="22"/>
            <w:szCs w:val="22"/>
            <w:lang w:val="nl-BE"/>
          </w:rPr>
          <w:t>marleen.bronders@vlir.be</w:t>
        </w:r>
      </w:hyperlink>
      <w:r w:rsidRPr="00915F47">
        <w:rPr>
          <w:rFonts w:ascii="Corbel" w:hAnsi="Corbel" w:cs="Arial"/>
          <w:sz w:val="22"/>
          <w:szCs w:val="22"/>
          <w:lang w:val="nl-BE"/>
        </w:rPr>
        <w:t xml:space="preserve">). </w:t>
      </w:r>
    </w:p>
    <w:p w14:paraId="40207CC1" w14:textId="42BED4A1" w:rsidR="00915F47" w:rsidRDefault="00915F47">
      <w:pPr>
        <w:spacing w:line="276" w:lineRule="auto"/>
        <w:rPr>
          <w:rFonts w:ascii="Corbel" w:hAnsi="Corbel" w:cs="Arial"/>
          <w:sz w:val="22"/>
          <w:szCs w:val="22"/>
          <w:lang w:val="nl-BE"/>
        </w:rPr>
      </w:pPr>
    </w:p>
    <w:p w14:paraId="145906DA" w14:textId="77777777" w:rsidR="00D12D84" w:rsidRPr="00D12D84" w:rsidRDefault="00D12D84" w:rsidP="00D12D84">
      <w:pPr>
        <w:pStyle w:val="Lijstalinea"/>
        <w:spacing w:line="276" w:lineRule="auto"/>
        <w:rPr>
          <w:rFonts w:ascii="Corbel" w:hAnsi="Corbel" w:cs="Arial"/>
          <w:sz w:val="22"/>
          <w:szCs w:val="22"/>
        </w:rPr>
      </w:pPr>
    </w:p>
    <w:p w14:paraId="02E70AE0" w14:textId="7FAAC441" w:rsidR="00915F47" w:rsidRPr="00915F47" w:rsidRDefault="00915F47" w:rsidP="00915F47">
      <w:pPr>
        <w:pStyle w:val="Lijstalinea"/>
        <w:numPr>
          <w:ilvl w:val="0"/>
          <w:numId w:val="19"/>
        </w:numPr>
        <w:spacing w:line="276" w:lineRule="auto"/>
        <w:rPr>
          <w:rFonts w:ascii="Corbel" w:hAnsi="Corbel" w:cs="Arial"/>
          <w:sz w:val="22"/>
          <w:szCs w:val="22"/>
        </w:rPr>
      </w:pPr>
      <w:r w:rsidRPr="00915F47">
        <w:rPr>
          <w:rFonts w:ascii="Corbel" w:hAnsi="Corbel" w:cs="Arial"/>
          <w:b/>
          <w:sz w:val="22"/>
          <w:szCs w:val="22"/>
        </w:rPr>
        <w:lastRenderedPageBreak/>
        <w:t>Inhoud aanvraagdossiers:</w:t>
      </w:r>
      <w:r w:rsidRPr="00915F47">
        <w:rPr>
          <w:rFonts w:ascii="Corbel" w:hAnsi="Corbel" w:cs="Arial"/>
          <w:sz w:val="22"/>
          <w:szCs w:val="22"/>
        </w:rPr>
        <w:t xml:space="preserve"> De aanvraagdossiers voor wijzigingen inzake de naamgeving van opleidingen, het aanbod van afstudeerrichtingen, het toetreden tot een opleiding van een andere instelling of het samenvoegen van opleidingen binnen de instelling omvat de volgende onderdelen:</w:t>
      </w:r>
    </w:p>
    <w:p w14:paraId="26B523B4" w14:textId="77777777" w:rsidR="00915F47" w:rsidRPr="00915F47" w:rsidRDefault="00915F47" w:rsidP="00915F47">
      <w:pPr>
        <w:numPr>
          <w:ilvl w:val="0"/>
          <w:numId w:val="14"/>
        </w:numPr>
        <w:spacing w:line="276" w:lineRule="auto"/>
        <w:contextualSpacing/>
        <w:rPr>
          <w:rFonts w:ascii="Corbel" w:hAnsi="Corbel" w:cs="Arial"/>
          <w:i/>
          <w:sz w:val="22"/>
          <w:szCs w:val="22"/>
          <w:lang w:eastAsia="nl-BE"/>
        </w:rPr>
      </w:pPr>
      <w:r w:rsidRPr="00915F47">
        <w:rPr>
          <w:rFonts w:ascii="Corbel" w:hAnsi="Corbel" w:cs="Arial"/>
          <w:b/>
          <w:i/>
          <w:sz w:val="22"/>
          <w:szCs w:val="22"/>
          <w:lang w:eastAsia="nl-BE"/>
        </w:rPr>
        <w:t>Algemene gegevens</w:t>
      </w:r>
      <w:r w:rsidRPr="00915F47">
        <w:rPr>
          <w:rFonts w:ascii="Corbel" w:hAnsi="Corbel" w:cs="Arial"/>
          <w:i/>
          <w:sz w:val="22"/>
          <w:szCs w:val="22"/>
          <w:lang w:eastAsia="nl-BE"/>
        </w:rPr>
        <w:t xml:space="preserve">: </w:t>
      </w:r>
    </w:p>
    <w:p w14:paraId="0E276C1D" w14:textId="77777777" w:rsidR="00915F47" w:rsidRPr="00915F47" w:rsidRDefault="00915F47" w:rsidP="00915F47">
      <w:pPr>
        <w:numPr>
          <w:ilvl w:val="1"/>
          <w:numId w:val="14"/>
        </w:numPr>
        <w:spacing w:line="276" w:lineRule="auto"/>
        <w:contextualSpacing/>
        <w:rPr>
          <w:rFonts w:ascii="Corbel" w:hAnsi="Corbel" w:cs="Arial"/>
          <w:sz w:val="22"/>
          <w:szCs w:val="22"/>
          <w:lang w:eastAsia="nl-BE"/>
        </w:rPr>
      </w:pPr>
      <w:r w:rsidRPr="00915F47">
        <w:rPr>
          <w:rFonts w:ascii="Corbel" w:hAnsi="Corbel" w:cs="Arial"/>
          <w:sz w:val="22"/>
          <w:szCs w:val="22"/>
          <w:lang w:eastAsia="nl-BE"/>
        </w:rPr>
        <w:t>naam van de instelling</w:t>
      </w:r>
    </w:p>
    <w:p w14:paraId="196B3F19" w14:textId="77777777" w:rsidR="00915F47" w:rsidRPr="00915F47" w:rsidRDefault="00915F47" w:rsidP="00915F47">
      <w:pPr>
        <w:numPr>
          <w:ilvl w:val="1"/>
          <w:numId w:val="14"/>
        </w:numPr>
        <w:spacing w:line="276" w:lineRule="auto"/>
        <w:contextualSpacing/>
        <w:rPr>
          <w:rFonts w:ascii="Corbel" w:hAnsi="Corbel" w:cs="Arial"/>
          <w:sz w:val="22"/>
          <w:szCs w:val="22"/>
          <w:lang w:eastAsia="nl-BE"/>
        </w:rPr>
      </w:pPr>
      <w:r w:rsidRPr="00915F47">
        <w:rPr>
          <w:rFonts w:ascii="Corbel" w:hAnsi="Corbel" w:cs="Arial"/>
          <w:sz w:val="22"/>
          <w:szCs w:val="22"/>
          <w:lang w:eastAsia="nl-BE"/>
        </w:rPr>
        <w:t>huidige benaming van de opleiding c.q. van de afstudeerrichting(en)</w:t>
      </w:r>
    </w:p>
    <w:p w14:paraId="42605C27" w14:textId="77777777" w:rsidR="00915F47" w:rsidRPr="00915F47" w:rsidRDefault="00915F47" w:rsidP="00915F47">
      <w:pPr>
        <w:numPr>
          <w:ilvl w:val="1"/>
          <w:numId w:val="14"/>
        </w:numPr>
        <w:spacing w:line="276" w:lineRule="auto"/>
        <w:contextualSpacing/>
        <w:rPr>
          <w:rFonts w:ascii="Corbel" w:hAnsi="Corbel" w:cs="Arial"/>
          <w:sz w:val="22"/>
          <w:szCs w:val="22"/>
          <w:lang w:eastAsia="nl-BE"/>
        </w:rPr>
      </w:pPr>
      <w:r w:rsidRPr="00915F47">
        <w:rPr>
          <w:rFonts w:ascii="Corbel" w:hAnsi="Corbel" w:cs="Arial"/>
          <w:sz w:val="22"/>
          <w:szCs w:val="22"/>
          <w:lang w:eastAsia="nl-BE"/>
        </w:rPr>
        <w:t>website met het programma / studiegids van de opleiding</w:t>
      </w:r>
    </w:p>
    <w:p w14:paraId="05BC153F" w14:textId="77777777" w:rsidR="00915F47" w:rsidRPr="00915F47" w:rsidRDefault="00915F47" w:rsidP="00915F47">
      <w:pPr>
        <w:numPr>
          <w:ilvl w:val="1"/>
          <w:numId w:val="14"/>
        </w:numPr>
        <w:spacing w:line="276" w:lineRule="auto"/>
        <w:contextualSpacing/>
        <w:rPr>
          <w:rFonts w:ascii="Corbel" w:hAnsi="Corbel" w:cs="Arial"/>
          <w:sz w:val="22"/>
          <w:szCs w:val="22"/>
          <w:lang w:eastAsia="nl-BE"/>
        </w:rPr>
      </w:pPr>
      <w:r w:rsidRPr="00915F47">
        <w:rPr>
          <w:rFonts w:ascii="Corbel" w:hAnsi="Corbel" w:cs="Arial"/>
          <w:sz w:val="22"/>
          <w:szCs w:val="22"/>
          <w:lang w:eastAsia="nl-BE"/>
        </w:rPr>
        <w:t>naam en functie contactpersoon</w:t>
      </w:r>
    </w:p>
    <w:p w14:paraId="1B87B388" w14:textId="77777777" w:rsidR="00915F47" w:rsidRPr="00915F47" w:rsidRDefault="00915F47" w:rsidP="00915F47">
      <w:pPr>
        <w:numPr>
          <w:ilvl w:val="1"/>
          <w:numId w:val="14"/>
        </w:numPr>
        <w:spacing w:line="276" w:lineRule="auto"/>
        <w:contextualSpacing/>
        <w:rPr>
          <w:rFonts w:ascii="Corbel" w:hAnsi="Corbel" w:cs="Arial"/>
          <w:sz w:val="22"/>
          <w:szCs w:val="22"/>
          <w:lang w:eastAsia="nl-BE"/>
        </w:rPr>
      </w:pPr>
      <w:r w:rsidRPr="00915F47">
        <w:rPr>
          <w:rFonts w:ascii="Corbel" w:hAnsi="Corbel" w:cs="Arial"/>
          <w:sz w:val="22"/>
          <w:szCs w:val="22"/>
          <w:lang w:eastAsia="nl-BE"/>
        </w:rPr>
        <w:t>telefoonnummer contactpersoon</w:t>
      </w:r>
    </w:p>
    <w:p w14:paraId="3FFF313D" w14:textId="77777777" w:rsidR="00915F47" w:rsidRPr="00915F47" w:rsidRDefault="00915F47" w:rsidP="00915F47">
      <w:pPr>
        <w:numPr>
          <w:ilvl w:val="1"/>
          <w:numId w:val="14"/>
        </w:numPr>
        <w:spacing w:line="276" w:lineRule="auto"/>
        <w:contextualSpacing/>
        <w:rPr>
          <w:rFonts w:ascii="Corbel" w:hAnsi="Corbel" w:cs="Arial"/>
          <w:sz w:val="22"/>
          <w:szCs w:val="22"/>
          <w:lang w:eastAsia="nl-BE"/>
        </w:rPr>
      </w:pPr>
      <w:r w:rsidRPr="00915F47">
        <w:rPr>
          <w:rFonts w:ascii="Corbel" w:hAnsi="Corbel" w:cs="Arial"/>
          <w:sz w:val="22"/>
          <w:szCs w:val="22"/>
          <w:lang w:eastAsia="nl-BE"/>
        </w:rPr>
        <w:t>e-mailadres van contactpersoon</w:t>
      </w:r>
    </w:p>
    <w:p w14:paraId="68B92E28" w14:textId="77777777" w:rsidR="00915F47" w:rsidRPr="00915F47" w:rsidRDefault="00915F47" w:rsidP="00915F47">
      <w:pPr>
        <w:numPr>
          <w:ilvl w:val="0"/>
          <w:numId w:val="14"/>
        </w:numPr>
        <w:contextualSpacing/>
        <w:rPr>
          <w:rFonts w:ascii="Corbel" w:hAnsi="Corbel"/>
          <w:sz w:val="22"/>
          <w:szCs w:val="22"/>
          <w:lang w:eastAsia="nl-BE"/>
        </w:rPr>
      </w:pPr>
      <w:r w:rsidRPr="00915F47">
        <w:rPr>
          <w:rFonts w:ascii="Corbel" w:hAnsi="Corbel"/>
          <w:sz w:val="22"/>
          <w:szCs w:val="22"/>
          <w:lang w:eastAsia="nl-BE"/>
        </w:rPr>
        <w:t xml:space="preserve">Het </w:t>
      </w:r>
      <w:r w:rsidRPr="00915F47">
        <w:rPr>
          <w:rFonts w:ascii="Corbel" w:hAnsi="Corbel"/>
          <w:b/>
          <w:i/>
          <w:sz w:val="22"/>
          <w:szCs w:val="22"/>
          <w:lang w:eastAsia="nl-BE"/>
        </w:rPr>
        <w:t>voorwerp</w:t>
      </w:r>
      <w:r w:rsidRPr="00915F47">
        <w:rPr>
          <w:rFonts w:ascii="Corbel" w:hAnsi="Corbel"/>
          <w:sz w:val="22"/>
          <w:szCs w:val="22"/>
          <w:lang w:eastAsia="nl-BE"/>
        </w:rPr>
        <w:t xml:space="preserve"> van de aanvraag (wijzigingen </w:t>
      </w:r>
      <w:r w:rsidRPr="00915F47">
        <w:rPr>
          <w:rFonts w:ascii="Corbel" w:hAnsi="Corbel" w:cs="Arial"/>
          <w:sz w:val="22"/>
          <w:szCs w:val="22"/>
        </w:rPr>
        <w:t>inzake de naamgeving van opleidingen, het aanbod van afstudeerrichtingen, het toetreden tot een opleiding van een andere instelling of het samenvoegen van opleidingen binnen de instelling</w:t>
      </w:r>
      <w:r w:rsidRPr="00915F47">
        <w:rPr>
          <w:rFonts w:ascii="Corbel" w:hAnsi="Corbel"/>
          <w:sz w:val="22"/>
          <w:szCs w:val="22"/>
          <w:lang w:eastAsia="nl-BE"/>
        </w:rPr>
        <w:t xml:space="preserve">) </w:t>
      </w:r>
    </w:p>
    <w:p w14:paraId="0221C460" w14:textId="2780EDD4" w:rsidR="00915F47" w:rsidRPr="00915F47" w:rsidRDefault="00915F47" w:rsidP="00915F47">
      <w:pPr>
        <w:numPr>
          <w:ilvl w:val="0"/>
          <w:numId w:val="14"/>
        </w:numPr>
        <w:spacing w:line="276" w:lineRule="auto"/>
        <w:contextualSpacing/>
        <w:rPr>
          <w:rFonts w:ascii="Corbel" w:hAnsi="Corbel" w:cs="Arial"/>
          <w:sz w:val="22"/>
          <w:szCs w:val="22"/>
          <w:lang w:eastAsia="nl-BE"/>
        </w:rPr>
      </w:pPr>
      <w:r w:rsidRPr="00915F47">
        <w:rPr>
          <w:rFonts w:ascii="Corbel" w:hAnsi="Corbel" w:cs="Arial"/>
          <w:sz w:val="22"/>
          <w:szCs w:val="22"/>
          <w:lang w:eastAsia="nl-BE"/>
        </w:rPr>
        <w:t xml:space="preserve">Een beschrijving van de </w:t>
      </w:r>
      <w:r w:rsidRPr="00915F47">
        <w:rPr>
          <w:rFonts w:ascii="Corbel" w:hAnsi="Corbel" w:cs="Arial"/>
          <w:b/>
          <w:i/>
          <w:sz w:val="22"/>
          <w:szCs w:val="22"/>
          <w:lang w:eastAsia="nl-BE"/>
        </w:rPr>
        <w:t>situatie voor en na</w:t>
      </w:r>
      <w:r w:rsidRPr="00915F47">
        <w:rPr>
          <w:rFonts w:ascii="Corbel" w:hAnsi="Corbel" w:cs="Arial"/>
          <w:sz w:val="22"/>
          <w:szCs w:val="22"/>
          <w:lang w:eastAsia="nl-BE"/>
        </w:rPr>
        <w:t xml:space="preserve"> de voorgestelde wijziging</w:t>
      </w:r>
    </w:p>
    <w:p w14:paraId="4CE84D57" w14:textId="77777777" w:rsidR="00915F47" w:rsidRPr="00915F47" w:rsidRDefault="00915F47" w:rsidP="00915F47">
      <w:pPr>
        <w:numPr>
          <w:ilvl w:val="0"/>
          <w:numId w:val="14"/>
        </w:numPr>
        <w:spacing w:line="276" w:lineRule="auto"/>
        <w:rPr>
          <w:rFonts w:ascii="Corbel" w:hAnsi="Corbel" w:cs="Arial"/>
          <w:sz w:val="22"/>
          <w:szCs w:val="22"/>
          <w:lang w:eastAsia="nl-BE"/>
        </w:rPr>
      </w:pPr>
      <w:r w:rsidRPr="00915F47">
        <w:rPr>
          <w:rFonts w:ascii="Corbel" w:hAnsi="Corbel" w:cs="Arial"/>
          <w:sz w:val="22"/>
          <w:szCs w:val="22"/>
          <w:lang w:eastAsia="nl-BE"/>
        </w:rPr>
        <w:t xml:space="preserve">Een </w:t>
      </w:r>
      <w:r w:rsidRPr="00915F47">
        <w:rPr>
          <w:rFonts w:ascii="Corbel" w:hAnsi="Corbel" w:cs="Arial"/>
          <w:b/>
          <w:i/>
          <w:sz w:val="22"/>
          <w:szCs w:val="22"/>
          <w:lang w:eastAsia="nl-BE"/>
        </w:rPr>
        <w:t>motivering</w:t>
      </w:r>
      <w:r w:rsidRPr="00915F47">
        <w:rPr>
          <w:rFonts w:ascii="Corbel" w:hAnsi="Corbel" w:cs="Arial"/>
          <w:sz w:val="22"/>
          <w:szCs w:val="22"/>
          <w:lang w:eastAsia="nl-BE"/>
        </w:rPr>
        <w:t xml:space="preserve"> voor de wijziging</w:t>
      </w:r>
    </w:p>
    <w:p w14:paraId="06EBCF09" w14:textId="77777777" w:rsidR="00915F47" w:rsidRPr="00915F47" w:rsidRDefault="00915F47" w:rsidP="00915F47">
      <w:pPr>
        <w:numPr>
          <w:ilvl w:val="0"/>
          <w:numId w:val="4"/>
        </w:numPr>
        <w:spacing w:line="276" w:lineRule="auto"/>
        <w:contextualSpacing/>
        <w:rPr>
          <w:rFonts w:ascii="Corbel" w:hAnsi="Corbel" w:cs="Arial"/>
          <w:sz w:val="22"/>
          <w:szCs w:val="22"/>
        </w:rPr>
      </w:pPr>
      <w:r w:rsidRPr="00915F47">
        <w:rPr>
          <w:rFonts w:ascii="Corbel" w:hAnsi="Corbel" w:cs="Arial"/>
          <w:sz w:val="22"/>
          <w:szCs w:val="22"/>
          <w:lang w:eastAsia="nl-BE"/>
        </w:rPr>
        <w:t xml:space="preserve">Motivering voor wijzigingen aan </w:t>
      </w:r>
      <w:r w:rsidRPr="00915F47">
        <w:rPr>
          <w:rFonts w:ascii="Corbel" w:hAnsi="Corbel" w:cs="Arial"/>
          <w:sz w:val="22"/>
          <w:szCs w:val="22"/>
          <w:u w:val="single"/>
          <w:lang w:eastAsia="nl-BE"/>
        </w:rPr>
        <w:t>benaming</w:t>
      </w:r>
      <w:r w:rsidRPr="00915F47">
        <w:rPr>
          <w:rFonts w:ascii="Corbel" w:hAnsi="Corbel" w:cs="Arial"/>
          <w:sz w:val="22"/>
          <w:szCs w:val="22"/>
          <w:lang w:eastAsia="nl-BE"/>
        </w:rPr>
        <w:t>:</w:t>
      </w:r>
      <w:r w:rsidRPr="00915F47">
        <w:rPr>
          <w:rFonts w:ascii="Corbel" w:hAnsi="Corbel" w:cs="Arial"/>
          <w:b/>
          <w:sz w:val="22"/>
          <w:szCs w:val="22"/>
          <w:lang w:eastAsia="nl-BE"/>
        </w:rPr>
        <w:t xml:space="preserve"> </w:t>
      </w:r>
      <w:r w:rsidRPr="00915F47">
        <w:rPr>
          <w:rFonts w:ascii="Corbel" w:hAnsi="Corbel" w:cs="Arial"/>
          <w:sz w:val="22"/>
          <w:szCs w:val="22"/>
        </w:rPr>
        <w:t>De wijziging van benaming kan bijvoorbeeld gemotiveerd worden rekening houdend met volgende aandachtspunten:</w:t>
      </w:r>
    </w:p>
    <w:p w14:paraId="1F724A3D" w14:textId="77777777" w:rsidR="00915F47" w:rsidRPr="00915F47" w:rsidRDefault="00915F47" w:rsidP="00915F47">
      <w:pPr>
        <w:numPr>
          <w:ilvl w:val="3"/>
          <w:numId w:val="2"/>
        </w:numPr>
        <w:spacing w:line="276" w:lineRule="auto"/>
        <w:contextualSpacing/>
        <w:jc w:val="left"/>
        <w:rPr>
          <w:rFonts w:ascii="Corbel" w:hAnsi="Corbel" w:cs="Arial"/>
          <w:sz w:val="22"/>
          <w:szCs w:val="22"/>
        </w:rPr>
      </w:pPr>
      <w:r w:rsidRPr="00915F47">
        <w:rPr>
          <w:rFonts w:ascii="Corbel" w:hAnsi="Corbel" w:cs="Arial"/>
          <w:sz w:val="22"/>
          <w:szCs w:val="22"/>
        </w:rPr>
        <w:t xml:space="preserve">overeenstemming met doelstellingen en programma van de opleiding; </w:t>
      </w:r>
    </w:p>
    <w:p w14:paraId="7E96C1F3" w14:textId="77777777" w:rsidR="00915F47" w:rsidRPr="00915F47" w:rsidRDefault="00915F47" w:rsidP="00915F47">
      <w:pPr>
        <w:numPr>
          <w:ilvl w:val="3"/>
          <w:numId w:val="2"/>
        </w:numPr>
        <w:spacing w:line="276" w:lineRule="auto"/>
        <w:contextualSpacing/>
        <w:jc w:val="left"/>
        <w:rPr>
          <w:rFonts w:ascii="Corbel" w:hAnsi="Corbel" w:cs="Arial"/>
          <w:sz w:val="22"/>
          <w:szCs w:val="22"/>
        </w:rPr>
      </w:pPr>
      <w:r w:rsidRPr="00915F47">
        <w:rPr>
          <w:rFonts w:ascii="Corbel" w:hAnsi="Corbel" w:cs="Arial"/>
          <w:sz w:val="22"/>
          <w:szCs w:val="22"/>
        </w:rPr>
        <w:t xml:space="preserve">eventueel verwijzing naar beroep(en) waartoe de opleiding toegang kan geven; </w:t>
      </w:r>
    </w:p>
    <w:p w14:paraId="789B8587" w14:textId="77777777" w:rsidR="00915F47" w:rsidRPr="00915F47" w:rsidRDefault="00915F47" w:rsidP="00915F47">
      <w:pPr>
        <w:numPr>
          <w:ilvl w:val="3"/>
          <w:numId w:val="2"/>
        </w:numPr>
        <w:spacing w:line="276" w:lineRule="auto"/>
        <w:contextualSpacing/>
        <w:jc w:val="left"/>
        <w:rPr>
          <w:rFonts w:ascii="Corbel" w:hAnsi="Corbel" w:cs="Arial"/>
          <w:sz w:val="22"/>
          <w:szCs w:val="22"/>
        </w:rPr>
      </w:pPr>
      <w:r w:rsidRPr="00915F47">
        <w:rPr>
          <w:rFonts w:ascii="Corbel" w:hAnsi="Corbel" w:cs="Arial"/>
          <w:sz w:val="22"/>
          <w:szCs w:val="22"/>
        </w:rPr>
        <w:t>herkenbaarheid van de opleiding tegenover andere opleidingen;</w:t>
      </w:r>
    </w:p>
    <w:p w14:paraId="015E8ECC" w14:textId="77777777" w:rsidR="00915F47" w:rsidRPr="00915F47" w:rsidRDefault="00915F47" w:rsidP="00915F47">
      <w:pPr>
        <w:numPr>
          <w:ilvl w:val="3"/>
          <w:numId w:val="2"/>
        </w:numPr>
        <w:spacing w:line="276" w:lineRule="auto"/>
        <w:contextualSpacing/>
        <w:jc w:val="left"/>
        <w:rPr>
          <w:rFonts w:ascii="Corbel" w:hAnsi="Corbel" w:cs="Arial"/>
          <w:sz w:val="22"/>
          <w:szCs w:val="22"/>
        </w:rPr>
      </w:pPr>
      <w:r w:rsidRPr="00915F47">
        <w:rPr>
          <w:rFonts w:ascii="Corbel" w:hAnsi="Corbel" w:cs="Arial"/>
          <w:sz w:val="22"/>
          <w:szCs w:val="22"/>
        </w:rPr>
        <w:t>betere transparantie in samenhang met andere opleidingsbenamingen</w:t>
      </w:r>
    </w:p>
    <w:p w14:paraId="39F91D7E" w14:textId="77777777" w:rsidR="00915F47" w:rsidRPr="00915F47" w:rsidRDefault="00915F47" w:rsidP="00915F47">
      <w:pPr>
        <w:numPr>
          <w:ilvl w:val="0"/>
          <w:numId w:val="4"/>
        </w:numPr>
        <w:spacing w:line="276" w:lineRule="auto"/>
        <w:contextualSpacing/>
        <w:rPr>
          <w:rFonts w:ascii="Corbel" w:hAnsi="Corbel" w:cs="Arial"/>
          <w:sz w:val="22"/>
          <w:szCs w:val="22"/>
        </w:rPr>
      </w:pPr>
      <w:r w:rsidRPr="00915F47">
        <w:rPr>
          <w:rFonts w:ascii="Corbel" w:hAnsi="Corbel" w:cs="Arial"/>
          <w:sz w:val="22"/>
          <w:szCs w:val="22"/>
          <w:lang w:eastAsia="nl-BE"/>
        </w:rPr>
        <w:t>Motivering voor</w:t>
      </w:r>
      <w:r w:rsidRPr="00915F47">
        <w:rPr>
          <w:rFonts w:ascii="Corbel" w:hAnsi="Corbel" w:cs="Arial"/>
          <w:b/>
          <w:sz w:val="22"/>
          <w:szCs w:val="22"/>
          <w:lang w:eastAsia="nl-BE"/>
        </w:rPr>
        <w:t xml:space="preserve"> </w:t>
      </w:r>
      <w:r w:rsidRPr="00915F47">
        <w:rPr>
          <w:rFonts w:ascii="Corbel" w:hAnsi="Corbel" w:cs="Arial"/>
          <w:sz w:val="22"/>
          <w:szCs w:val="22"/>
          <w:lang w:eastAsia="nl-BE"/>
        </w:rPr>
        <w:t xml:space="preserve">wijzigingen aan het aanbod van </w:t>
      </w:r>
      <w:r w:rsidRPr="00915F47">
        <w:rPr>
          <w:rFonts w:ascii="Corbel" w:hAnsi="Corbel" w:cs="Arial"/>
          <w:sz w:val="22"/>
          <w:szCs w:val="22"/>
          <w:u w:val="single"/>
          <w:lang w:eastAsia="nl-BE"/>
        </w:rPr>
        <w:t>afstudeerrichtingen</w:t>
      </w:r>
      <w:r w:rsidRPr="00915F47">
        <w:rPr>
          <w:rFonts w:ascii="Corbel" w:hAnsi="Corbel" w:cs="Arial"/>
          <w:sz w:val="22"/>
          <w:szCs w:val="22"/>
          <w:lang w:eastAsia="nl-BE"/>
        </w:rPr>
        <w:t>:</w:t>
      </w:r>
      <w:r w:rsidRPr="00915F47">
        <w:rPr>
          <w:rFonts w:ascii="Corbel" w:hAnsi="Corbel" w:cs="Arial"/>
          <w:b/>
          <w:sz w:val="22"/>
          <w:szCs w:val="22"/>
          <w:lang w:eastAsia="nl-BE"/>
        </w:rPr>
        <w:t xml:space="preserve"> </w:t>
      </w:r>
      <w:r w:rsidRPr="00915F47">
        <w:rPr>
          <w:rFonts w:ascii="Corbel" w:hAnsi="Corbel" w:cs="Arial"/>
          <w:sz w:val="22"/>
          <w:szCs w:val="22"/>
        </w:rPr>
        <w:t xml:space="preserve">De motivering voor de wijziging kan bijvoorbeeld wijzen op ontwikkelingen in het onderzoek, ontwikkelingen in het werkveld, instellingskeuzes binnen het onderzoek (o.a. onderzoekspeerpunten), een herschikking van het opleidingsaanbod, een vraag uit de maatschappij, et alia. </w:t>
      </w:r>
    </w:p>
    <w:p w14:paraId="3EB44E11" w14:textId="01FA47AC" w:rsidR="00915F47" w:rsidRPr="00FF3B80" w:rsidRDefault="00915F47" w:rsidP="00915F47">
      <w:pPr>
        <w:numPr>
          <w:ilvl w:val="0"/>
          <w:numId w:val="4"/>
        </w:numPr>
        <w:spacing w:line="276" w:lineRule="auto"/>
        <w:contextualSpacing/>
        <w:rPr>
          <w:rFonts w:ascii="Corbel" w:hAnsi="Corbel" w:cs="Arial"/>
          <w:sz w:val="22"/>
          <w:szCs w:val="22"/>
        </w:rPr>
      </w:pPr>
      <w:r w:rsidRPr="00915F47">
        <w:rPr>
          <w:rFonts w:ascii="Corbel" w:hAnsi="Corbel" w:cs="Arial"/>
          <w:sz w:val="22"/>
          <w:szCs w:val="22"/>
        </w:rPr>
        <w:t xml:space="preserve">Motivering </w:t>
      </w:r>
      <w:r w:rsidRPr="00915F47">
        <w:rPr>
          <w:rFonts w:ascii="Corbel" w:hAnsi="Corbel"/>
          <w:sz w:val="22"/>
          <w:szCs w:val="22"/>
        </w:rPr>
        <w:t>voor het toetreden tot een opleiding van een andere instelling of voor het samenvoegen van opleidingen binnen de instelling: De motivering voor de wijziging kan bijvoorbeeld wijzen op het samenbrengen van expertises, efficiëntiewinst, grotere instroom, et alia.</w:t>
      </w:r>
    </w:p>
    <w:p w14:paraId="799C4A80" w14:textId="77777777" w:rsidR="00FF3B80" w:rsidRPr="00915F47" w:rsidRDefault="00FF3B80" w:rsidP="00FF3B80">
      <w:pPr>
        <w:spacing w:line="276" w:lineRule="auto"/>
        <w:contextualSpacing/>
        <w:rPr>
          <w:rFonts w:ascii="Corbel" w:hAnsi="Corbel" w:cs="Arial"/>
          <w:sz w:val="22"/>
          <w:szCs w:val="22"/>
        </w:rPr>
      </w:pPr>
    </w:p>
    <w:p w14:paraId="407765CE" w14:textId="39FFAEF7" w:rsidR="00FF3B80" w:rsidRPr="00FF3B80" w:rsidRDefault="00FF3B80" w:rsidP="00FF3B80">
      <w:pPr>
        <w:pStyle w:val="Lijstalinea"/>
        <w:numPr>
          <w:ilvl w:val="0"/>
          <w:numId w:val="19"/>
        </w:numPr>
        <w:rPr>
          <w:rFonts w:ascii="Corbel" w:hAnsi="Corbel" w:cs="Arial"/>
          <w:sz w:val="22"/>
          <w:szCs w:val="22"/>
          <w:lang w:val="nl-BE"/>
        </w:rPr>
      </w:pPr>
      <w:r w:rsidRPr="00FF3B80">
        <w:rPr>
          <w:rFonts w:ascii="Corbel" w:hAnsi="Corbel" w:cs="Arial"/>
          <w:b/>
          <w:sz w:val="22"/>
          <w:szCs w:val="22"/>
          <w:lang w:val="nl-BE"/>
        </w:rPr>
        <w:t>Behandeling door de WG O</w:t>
      </w:r>
      <w:r>
        <w:rPr>
          <w:rFonts w:ascii="Corbel" w:hAnsi="Corbel" w:cs="Arial"/>
          <w:b/>
          <w:sz w:val="22"/>
          <w:szCs w:val="22"/>
          <w:lang w:val="nl-BE"/>
        </w:rPr>
        <w:t>A</w:t>
      </w:r>
      <w:r w:rsidRPr="00FF3B80">
        <w:rPr>
          <w:rFonts w:ascii="Corbel" w:hAnsi="Corbel" w:cs="Arial"/>
          <w:sz w:val="22"/>
          <w:szCs w:val="22"/>
          <w:lang w:val="nl-BE"/>
        </w:rPr>
        <w:t>: De ontvangen aanvraagdossiers worden door het VLIR secretariaat verstuurd aan de leden van de WG O</w:t>
      </w:r>
      <w:r>
        <w:rPr>
          <w:rFonts w:ascii="Corbel" w:hAnsi="Corbel" w:cs="Arial"/>
          <w:sz w:val="22"/>
          <w:szCs w:val="22"/>
          <w:lang w:val="nl-BE"/>
        </w:rPr>
        <w:t>A</w:t>
      </w:r>
      <w:r w:rsidRPr="00FF3B80">
        <w:rPr>
          <w:rFonts w:ascii="Corbel" w:hAnsi="Corbel" w:cs="Arial"/>
          <w:sz w:val="22"/>
          <w:szCs w:val="22"/>
          <w:lang w:val="nl-BE"/>
        </w:rPr>
        <w:t xml:space="preserve">. Deze </w:t>
      </w:r>
      <w:r>
        <w:rPr>
          <w:rFonts w:ascii="Corbel" w:hAnsi="Corbel" w:cs="Arial"/>
          <w:sz w:val="22"/>
          <w:szCs w:val="22"/>
          <w:lang w:val="nl-BE"/>
        </w:rPr>
        <w:t>WG</w:t>
      </w:r>
      <w:r w:rsidRPr="00FF3B80">
        <w:rPr>
          <w:rFonts w:ascii="Corbel" w:hAnsi="Corbel" w:cs="Arial"/>
          <w:sz w:val="22"/>
          <w:szCs w:val="22"/>
          <w:lang w:val="nl-BE"/>
        </w:rPr>
        <w:t xml:space="preserve"> komt minstens eenmaal samen waarbij hij voor elk aanvraagdossier een individueel ontwerpadvies opstelt. Daarbij wordt als volgt gewerkt:</w:t>
      </w:r>
    </w:p>
    <w:p w14:paraId="3A6CFA50" w14:textId="77777777" w:rsidR="00FF3B80" w:rsidRDefault="00FF3B80" w:rsidP="00FF3B80">
      <w:pPr>
        <w:numPr>
          <w:ilvl w:val="1"/>
          <w:numId w:val="19"/>
        </w:numPr>
        <w:spacing w:line="276" w:lineRule="auto"/>
        <w:ind w:left="1134"/>
        <w:rPr>
          <w:rFonts w:ascii="Corbel" w:eastAsia="Malgun Gothic" w:hAnsi="Corbel"/>
          <w:sz w:val="22"/>
          <w:szCs w:val="22"/>
        </w:rPr>
      </w:pPr>
      <w:bookmarkStart w:id="0" w:name="_Hlk20218664"/>
      <w:r>
        <w:rPr>
          <w:rFonts w:ascii="Corbel" w:eastAsia="Malgun Gothic" w:hAnsi="Corbel"/>
          <w:sz w:val="22"/>
          <w:szCs w:val="22"/>
        </w:rPr>
        <w:t xml:space="preserve">Tijdens de vergadering </w:t>
      </w:r>
      <w:r w:rsidRPr="009665B1">
        <w:rPr>
          <w:rFonts w:ascii="Corbel" w:eastAsia="Malgun Gothic" w:hAnsi="Corbel"/>
          <w:sz w:val="22"/>
          <w:szCs w:val="22"/>
        </w:rPr>
        <w:t>bespreekt de W</w:t>
      </w:r>
      <w:r>
        <w:rPr>
          <w:rFonts w:ascii="Corbel" w:eastAsia="Malgun Gothic" w:hAnsi="Corbel"/>
          <w:sz w:val="22"/>
          <w:szCs w:val="22"/>
        </w:rPr>
        <w:t>G</w:t>
      </w:r>
      <w:r w:rsidRPr="009665B1">
        <w:rPr>
          <w:rFonts w:ascii="Corbel" w:eastAsia="Malgun Gothic" w:hAnsi="Corbel"/>
          <w:sz w:val="22"/>
          <w:szCs w:val="22"/>
        </w:rPr>
        <w:t xml:space="preserve"> alle ingediende dossiers en maakt per aanvraagdossier een gemotiveerd ontwerpadvies op. </w:t>
      </w:r>
      <w:r w:rsidRPr="00733476">
        <w:rPr>
          <w:rFonts w:ascii="Corbel" w:eastAsia="Malgun Gothic" w:hAnsi="Corbel"/>
          <w:sz w:val="22"/>
          <w:szCs w:val="22"/>
        </w:rPr>
        <w:t xml:space="preserve">De leden van de </w:t>
      </w:r>
      <w:r>
        <w:rPr>
          <w:rFonts w:ascii="Corbel" w:eastAsia="Malgun Gothic" w:hAnsi="Corbel"/>
          <w:sz w:val="22"/>
          <w:szCs w:val="22"/>
        </w:rPr>
        <w:t>WG</w:t>
      </w:r>
      <w:r w:rsidRPr="00733476">
        <w:rPr>
          <w:rFonts w:ascii="Corbel" w:eastAsia="Malgun Gothic" w:hAnsi="Corbel"/>
          <w:sz w:val="22"/>
          <w:szCs w:val="22"/>
        </w:rPr>
        <w:t xml:space="preserve"> kunnen eerst vragen stellen aan en bijkomende toelichting verkrijgen bij het dossier van het werkgroepslid uit de indienende instelling. </w:t>
      </w:r>
    </w:p>
    <w:p w14:paraId="01CB9367" w14:textId="77777777" w:rsidR="00FF3B80" w:rsidRDefault="00FF3B80" w:rsidP="00FF3B80">
      <w:pPr>
        <w:numPr>
          <w:ilvl w:val="1"/>
          <w:numId w:val="19"/>
        </w:numPr>
        <w:spacing w:line="276" w:lineRule="auto"/>
        <w:ind w:left="1134"/>
        <w:rPr>
          <w:rFonts w:ascii="Corbel" w:eastAsia="Malgun Gothic" w:hAnsi="Corbel"/>
          <w:sz w:val="22"/>
          <w:szCs w:val="22"/>
        </w:rPr>
      </w:pPr>
      <w:r w:rsidRPr="00733476">
        <w:rPr>
          <w:rFonts w:ascii="Corbel" w:eastAsia="Malgun Gothic" w:hAnsi="Corbel"/>
          <w:sz w:val="22"/>
          <w:szCs w:val="22"/>
        </w:rPr>
        <w:lastRenderedPageBreak/>
        <w:t xml:space="preserve">Daarna beraadslaagt de </w:t>
      </w:r>
      <w:r>
        <w:rPr>
          <w:rFonts w:ascii="Corbel" w:eastAsia="Malgun Gothic" w:hAnsi="Corbel"/>
          <w:sz w:val="22"/>
          <w:szCs w:val="22"/>
        </w:rPr>
        <w:t>WG</w:t>
      </w:r>
      <w:r w:rsidRPr="00733476">
        <w:rPr>
          <w:rFonts w:ascii="Corbel" w:eastAsia="Malgun Gothic" w:hAnsi="Corbel"/>
          <w:sz w:val="22"/>
          <w:szCs w:val="22"/>
        </w:rPr>
        <w:t xml:space="preserve"> over het dossier, zonder het lid uit de indienende instelling. De </w:t>
      </w:r>
      <w:r>
        <w:rPr>
          <w:rFonts w:ascii="Corbel" w:eastAsia="Malgun Gothic" w:hAnsi="Corbel"/>
          <w:sz w:val="22"/>
          <w:szCs w:val="22"/>
        </w:rPr>
        <w:t>WG</w:t>
      </w:r>
      <w:r w:rsidRPr="00733476">
        <w:rPr>
          <w:rFonts w:ascii="Corbel" w:eastAsia="Malgun Gothic" w:hAnsi="Corbel"/>
          <w:sz w:val="22"/>
          <w:szCs w:val="22"/>
        </w:rPr>
        <w:t xml:space="preserve"> kan besluiten aanvullende informatie op te vragen</w:t>
      </w:r>
      <w:r>
        <w:rPr>
          <w:rFonts w:ascii="Corbel" w:eastAsia="Malgun Gothic" w:hAnsi="Corbel"/>
          <w:sz w:val="22"/>
          <w:szCs w:val="22"/>
        </w:rPr>
        <w:t xml:space="preserve"> bij de indienende instelling en het ontwerpadvies te finaliseren tijdens een tweede bijeenkomst. </w:t>
      </w:r>
    </w:p>
    <w:p w14:paraId="79E27CB4" w14:textId="77777777" w:rsidR="00FF3B80" w:rsidRDefault="00FF3B80" w:rsidP="00FF3B80">
      <w:pPr>
        <w:numPr>
          <w:ilvl w:val="1"/>
          <w:numId w:val="19"/>
        </w:numPr>
        <w:spacing w:line="276" w:lineRule="auto"/>
        <w:ind w:left="1134"/>
        <w:rPr>
          <w:rFonts w:ascii="Corbel" w:eastAsia="Malgun Gothic" w:hAnsi="Corbel"/>
          <w:sz w:val="22"/>
          <w:szCs w:val="22"/>
        </w:rPr>
      </w:pPr>
      <w:r w:rsidRPr="008C54E9">
        <w:rPr>
          <w:rFonts w:ascii="Corbel" w:eastAsia="Malgun Gothic" w:hAnsi="Corbel"/>
          <w:sz w:val="22"/>
          <w:szCs w:val="22"/>
        </w:rPr>
        <w:t>De W</w:t>
      </w:r>
      <w:r>
        <w:rPr>
          <w:rFonts w:ascii="Corbel" w:eastAsia="Malgun Gothic" w:hAnsi="Corbel"/>
          <w:sz w:val="22"/>
          <w:szCs w:val="22"/>
        </w:rPr>
        <w:t xml:space="preserve">G </w:t>
      </w:r>
      <w:r w:rsidRPr="008C54E9">
        <w:rPr>
          <w:rFonts w:ascii="Corbel" w:eastAsia="Malgun Gothic" w:hAnsi="Corbel"/>
          <w:sz w:val="22"/>
          <w:szCs w:val="22"/>
        </w:rPr>
        <w:t xml:space="preserve">komt hetzij tot een positief advies, hetzij tot een negatief advies, hetzij tot een niet-unaniem advies. Indien de </w:t>
      </w:r>
      <w:r>
        <w:rPr>
          <w:rFonts w:ascii="Corbel" w:eastAsia="Malgun Gothic" w:hAnsi="Corbel"/>
          <w:sz w:val="22"/>
          <w:szCs w:val="22"/>
        </w:rPr>
        <w:t>WG</w:t>
      </w:r>
      <w:r w:rsidRPr="008C54E9">
        <w:rPr>
          <w:rFonts w:ascii="Corbel" w:eastAsia="Malgun Gothic" w:hAnsi="Corbel"/>
          <w:sz w:val="22"/>
          <w:szCs w:val="22"/>
        </w:rPr>
        <w:t xml:space="preserve"> tot een niet-unaniem advies komt, worden de standpunten met instellingsnaam vermeld</w:t>
      </w:r>
      <w:r>
        <w:rPr>
          <w:rFonts w:ascii="Corbel" w:eastAsia="Malgun Gothic" w:hAnsi="Corbel"/>
          <w:sz w:val="22"/>
          <w:szCs w:val="22"/>
        </w:rPr>
        <w:t xml:space="preserve"> in het ontwerpadvies.</w:t>
      </w:r>
    </w:p>
    <w:p w14:paraId="00D6FEA2" w14:textId="1CD4868E" w:rsidR="00FF3B80" w:rsidRDefault="00FF3B80" w:rsidP="00FF3B80">
      <w:pPr>
        <w:numPr>
          <w:ilvl w:val="1"/>
          <w:numId w:val="19"/>
        </w:numPr>
        <w:spacing w:line="276" w:lineRule="auto"/>
        <w:ind w:left="1134"/>
        <w:rPr>
          <w:rFonts w:ascii="Corbel" w:eastAsia="Malgun Gothic" w:hAnsi="Corbel"/>
          <w:sz w:val="22"/>
          <w:szCs w:val="22"/>
        </w:rPr>
      </w:pPr>
      <w:r w:rsidRPr="00733476">
        <w:rPr>
          <w:rFonts w:ascii="Corbel" w:eastAsia="Malgun Gothic" w:hAnsi="Corbel"/>
          <w:sz w:val="22"/>
          <w:szCs w:val="22"/>
        </w:rPr>
        <w:t xml:space="preserve">Het ontwerpadvies </w:t>
      </w:r>
      <w:r>
        <w:rPr>
          <w:rFonts w:ascii="Corbel" w:eastAsia="Malgun Gothic" w:hAnsi="Corbel"/>
          <w:sz w:val="22"/>
          <w:szCs w:val="22"/>
        </w:rPr>
        <w:t xml:space="preserve">van de WG </w:t>
      </w:r>
      <w:r w:rsidRPr="00733476">
        <w:rPr>
          <w:rFonts w:ascii="Corbel" w:eastAsia="Malgun Gothic" w:hAnsi="Corbel"/>
          <w:sz w:val="22"/>
          <w:szCs w:val="22"/>
        </w:rPr>
        <w:t xml:space="preserve">steunt op </w:t>
      </w:r>
      <w:r w:rsidR="00764698">
        <w:rPr>
          <w:rFonts w:ascii="Corbel" w:eastAsia="Malgun Gothic" w:hAnsi="Corbel"/>
          <w:sz w:val="22"/>
          <w:szCs w:val="22"/>
        </w:rPr>
        <w:t xml:space="preserve">volgende </w:t>
      </w:r>
      <w:r>
        <w:rPr>
          <w:rFonts w:ascii="Corbel" w:eastAsia="Malgun Gothic" w:hAnsi="Corbel"/>
          <w:sz w:val="22"/>
          <w:szCs w:val="22"/>
        </w:rPr>
        <w:t>criteria</w:t>
      </w:r>
      <w:r w:rsidRPr="00733476">
        <w:rPr>
          <w:rFonts w:ascii="Corbel" w:eastAsia="Malgun Gothic" w:hAnsi="Corbel"/>
          <w:sz w:val="22"/>
          <w:szCs w:val="22"/>
        </w:rPr>
        <w:t xml:space="preserve"> </w:t>
      </w:r>
      <w:r w:rsidR="00764698">
        <w:rPr>
          <w:rFonts w:ascii="Corbel" w:eastAsia="Malgun Gothic" w:hAnsi="Corbel"/>
          <w:sz w:val="22"/>
          <w:szCs w:val="22"/>
        </w:rPr>
        <w:t>:</w:t>
      </w:r>
    </w:p>
    <w:p w14:paraId="15A7CAA4" w14:textId="79C125C2" w:rsidR="00B76491" w:rsidRPr="00D5023C" w:rsidRDefault="00B76491" w:rsidP="00764698">
      <w:pPr>
        <w:pStyle w:val="Lijstalinea"/>
        <w:numPr>
          <w:ilvl w:val="0"/>
          <w:numId w:val="23"/>
        </w:numPr>
        <w:spacing w:line="276" w:lineRule="auto"/>
        <w:ind w:left="1560"/>
        <w:rPr>
          <w:rFonts w:ascii="Corbel" w:hAnsi="Corbel" w:cs="Arial"/>
          <w:sz w:val="22"/>
          <w:szCs w:val="22"/>
          <w:lang w:eastAsia="nl-BE"/>
        </w:rPr>
      </w:pPr>
      <w:r w:rsidRPr="00D5023C">
        <w:rPr>
          <w:rFonts w:ascii="Corbel" w:hAnsi="Corbel" w:cs="Arial"/>
          <w:sz w:val="22"/>
          <w:szCs w:val="22"/>
          <w:lang w:eastAsia="nl-BE"/>
        </w:rPr>
        <w:t xml:space="preserve">De voorgestelde wijziging behoudt of verbetert de vergelijkbaarheid, duidelijkheid en transparantie </w:t>
      </w:r>
      <w:r w:rsidR="002E459C" w:rsidRPr="00D5023C">
        <w:rPr>
          <w:rFonts w:ascii="Corbel" w:hAnsi="Corbel" w:cs="Arial"/>
          <w:sz w:val="22"/>
          <w:szCs w:val="22"/>
          <w:lang w:eastAsia="nl-BE"/>
        </w:rPr>
        <w:t>het opleidingsaanbod</w:t>
      </w:r>
      <w:r w:rsidRPr="00D5023C">
        <w:rPr>
          <w:rFonts w:ascii="Corbel" w:hAnsi="Corbel" w:cs="Arial"/>
          <w:sz w:val="22"/>
          <w:szCs w:val="22"/>
          <w:lang w:eastAsia="nl-BE"/>
        </w:rPr>
        <w:t>.</w:t>
      </w:r>
    </w:p>
    <w:p w14:paraId="1859605F" w14:textId="4A7D8B90" w:rsidR="00DE398F" w:rsidRPr="00D5023C" w:rsidRDefault="00B76491" w:rsidP="00764698">
      <w:pPr>
        <w:pStyle w:val="Lijstalinea"/>
        <w:numPr>
          <w:ilvl w:val="0"/>
          <w:numId w:val="23"/>
        </w:numPr>
        <w:spacing w:line="276" w:lineRule="auto"/>
        <w:ind w:left="1560"/>
        <w:rPr>
          <w:rFonts w:ascii="Corbel" w:hAnsi="Corbel" w:cs="Arial"/>
          <w:sz w:val="22"/>
          <w:szCs w:val="22"/>
          <w:lang w:eastAsia="nl-BE"/>
        </w:rPr>
      </w:pPr>
      <w:r w:rsidRPr="00D5023C">
        <w:rPr>
          <w:rFonts w:ascii="Corbel" w:hAnsi="Corbel" w:cs="Arial"/>
          <w:sz w:val="22"/>
          <w:szCs w:val="22"/>
          <w:lang w:eastAsia="nl-BE"/>
        </w:rPr>
        <w:t>De voorgestelde wijziging is gemotiveerd. De W</w:t>
      </w:r>
      <w:r w:rsidR="00764698">
        <w:rPr>
          <w:rFonts w:ascii="Corbel" w:hAnsi="Corbel" w:cs="Arial"/>
          <w:sz w:val="22"/>
          <w:szCs w:val="22"/>
          <w:lang w:eastAsia="nl-BE"/>
        </w:rPr>
        <w:t>G</w:t>
      </w:r>
      <w:r w:rsidRPr="00D5023C">
        <w:rPr>
          <w:rFonts w:ascii="Corbel" w:hAnsi="Corbel" w:cs="Arial"/>
          <w:sz w:val="22"/>
          <w:szCs w:val="22"/>
          <w:lang w:eastAsia="nl-BE"/>
        </w:rPr>
        <w:t xml:space="preserve"> voert een marginale toetsing uit.</w:t>
      </w:r>
    </w:p>
    <w:bookmarkEnd w:id="0"/>
    <w:p w14:paraId="37D2D7DB" w14:textId="660E029F" w:rsidR="00DE398F" w:rsidRDefault="00DE398F">
      <w:pPr>
        <w:spacing w:line="276" w:lineRule="auto"/>
        <w:rPr>
          <w:rFonts w:ascii="Corbel" w:hAnsi="Corbel" w:cs="Arial"/>
          <w:sz w:val="22"/>
          <w:szCs w:val="22"/>
          <w:lang w:eastAsia="nl-BE"/>
        </w:rPr>
      </w:pPr>
    </w:p>
    <w:p w14:paraId="58DB75DF" w14:textId="755E232E" w:rsidR="00764698" w:rsidRPr="00764698" w:rsidRDefault="00764698" w:rsidP="00764698">
      <w:pPr>
        <w:numPr>
          <w:ilvl w:val="0"/>
          <w:numId w:val="19"/>
        </w:numPr>
        <w:spacing w:line="256" w:lineRule="auto"/>
        <w:contextualSpacing/>
        <w:jc w:val="left"/>
        <w:rPr>
          <w:rFonts w:ascii="Corbel" w:eastAsia="Calibri" w:hAnsi="Corbel" w:cs="Arial"/>
          <w:b/>
          <w:color w:val="000000"/>
          <w:sz w:val="22"/>
          <w:szCs w:val="22"/>
          <w:lang w:val="nl-BE" w:eastAsia="en-US"/>
        </w:rPr>
      </w:pPr>
      <w:r w:rsidRPr="00764698">
        <w:rPr>
          <w:rFonts w:ascii="Corbel" w:eastAsia="Calibri" w:hAnsi="Corbel" w:cs="Arial"/>
          <w:b/>
          <w:color w:val="000000"/>
          <w:sz w:val="22"/>
          <w:szCs w:val="22"/>
          <w:lang w:val="nl-BE" w:eastAsia="en-US"/>
        </w:rPr>
        <w:t xml:space="preserve">Behandeling door VLIR: </w:t>
      </w:r>
      <w:r w:rsidRPr="00764698">
        <w:rPr>
          <w:rFonts w:ascii="Corbel" w:eastAsia="Calibri" w:hAnsi="Corbel" w:cs="Arial"/>
          <w:sz w:val="22"/>
          <w:szCs w:val="22"/>
          <w:lang w:val="nl-BE" w:eastAsia="en-US"/>
        </w:rPr>
        <w:t>De ontwerpadviezen worden voorgelegd aan en vastgesteld door VLIR.</w:t>
      </w:r>
      <w:r w:rsidRPr="00764698">
        <w:rPr>
          <w:rFonts w:ascii="Corbel" w:eastAsia="Calibri" w:hAnsi="Corbel"/>
          <w:sz w:val="22"/>
          <w:szCs w:val="22"/>
          <w:lang w:val="nl-BE" w:eastAsia="en-US"/>
        </w:rPr>
        <w:t xml:space="preserve"> </w:t>
      </w:r>
      <w:r w:rsidRPr="00764698">
        <w:rPr>
          <w:rFonts w:ascii="Corbel" w:eastAsia="Calibri" w:hAnsi="Corbel"/>
          <w:sz w:val="22"/>
          <w:szCs w:val="22"/>
          <w:lang w:eastAsia="en-US"/>
        </w:rPr>
        <w:t>Indien de W</w:t>
      </w:r>
      <w:r>
        <w:rPr>
          <w:rFonts w:ascii="Corbel" w:eastAsia="Calibri" w:hAnsi="Corbel"/>
          <w:sz w:val="22"/>
          <w:szCs w:val="22"/>
          <w:lang w:eastAsia="en-US"/>
        </w:rPr>
        <w:t xml:space="preserve">G </w:t>
      </w:r>
      <w:r w:rsidRPr="00764698">
        <w:rPr>
          <w:rFonts w:ascii="Corbel" w:eastAsia="Calibri" w:hAnsi="Corbel"/>
          <w:sz w:val="22"/>
          <w:szCs w:val="22"/>
          <w:lang w:eastAsia="en-US"/>
        </w:rPr>
        <w:t>een niet-unaniem advies formuleerde, beslist VLIR tot een positief of negatief advies</w:t>
      </w:r>
      <w:r w:rsidRPr="00764698">
        <w:rPr>
          <w:rFonts w:ascii="Corbel" w:eastAsia="Calibri" w:hAnsi="Corbel" w:cs="Arial"/>
          <w:sz w:val="22"/>
          <w:szCs w:val="22"/>
          <w:lang w:val="nl-BE" w:eastAsia="en-US"/>
        </w:rPr>
        <w:t>.</w:t>
      </w:r>
    </w:p>
    <w:p w14:paraId="37788117" w14:textId="77777777" w:rsidR="00764698" w:rsidRPr="00764698" w:rsidRDefault="00764698" w:rsidP="00764698">
      <w:pPr>
        <w:spacing w:line="256" w:lineRule="auto"/>
        <w:ind w:left="720"/>
        <w:contextualSpacing/>
        <w:jc w:val="left"/>
        <w:rPr>
          <w:rFonts w:ascii="Corbel" w:eastAsia="Calibri" w:hAnsi="Corbel" w:cs="Arial"/>
          <w:b/>
          <w:color w:val="000000"/>
          <w:sz w:val="22"/>
          <w:szCs w:val="22"/>
          <w:lang w:val="nl-BE" w:eastAsia="en-US"/>
        </w:rPr>
      </w:pPr>
      <w:bookmarkStart w:id="1" w:name="_GoBack"/>
      <w:bookmarkEnd w:id="1"/>
    </w:p>
    <w:p w14:paraId="3A34F94F" w14:textId="16DF3A6A" w:rsidR="00D12D84" w:rsidRDefault="00764698" w:rsidP="00764698">
      <w:pPr>
        <w:numPr>
          <w:ilvl w:val="0"/>
          <w:numId w:val="19"/>
        </w:numPr>
        <w:spacing w:line="256" w:lineRule="auto"/>
        <w:contextualSpacing/>
        <w:jc w:val="left"/>
        <w:rPr>
          <w:rFonts w:ascii="Corbel" w:eastAsia="Calibri" w:hAnsi="Corbel" w:cs="Arial"/>
          <w:b/>
          <w:color w:val="000000"/>
          <w:sz w:val="22"/>
          <w:szCs w:val="22"/>
          <w:lang w:val="nl-BE" w:eastAsia="en-US"/>
        </w:rPr>
      </w:pPr>
      <w:r w:rsidRPr="00764698">
        <w:rPr>
          <w:rFonts w:ascii="Corbel" w:eastAsia="Calibri" w:hAnsi="Corbel" w:cs="Arial"/>
          <w:b/>
          <w:color w:val="000000"/>
          <w:sz w:val="22"/>
          <w:szCs w:val="22"/>
          <w:lang w:val="nl-BE" w:eastAsia="en-US"/>
        </w:rPr>
        <w:t>Behandeling door VL</w:t>
      </w:r>
      <w:r>
        <w:rPr>
          <w:rFonts w:ascii="Corbel" w:eastAsia="Calibri" w:hAnsi="Corbel" w:cs="Arial"/>
          <w:b/>
          <w:color w:val="000000"/>
          <w:sz w:val="22"/>
          <w:szCs w:val="22"/>
          <w:lang w:val="nl-BE" w:eastAsia="en-US"/>
        </w:rPr>
        <w:t>UHR</w:t>
      </w:r>
      <w:r w:rsidRPr="00764698">
        <w:rPr>
          <w:rFonts w:ascii="Corbel" w:eastAsia="Calibri" w:hAnsi="Corbel" w:cs="Arial"/>
          <w:b/>
          <w:color w:val="000000"/>
          <w:sz w:val="22"/>
          <w:szCs w:val="22"/>
          <w:lang w:val="nl-BE" w:eastAsia="en-US"/>
        </w:rPr>
        <w:t xml:space="preserve">: </w:t>
      </w:r>
      <w:r w:rsidRPr="00D12D84">
        <w:rPr>
          <w:rFonts w:ascii="Corbel" w:eastAsia="Calibri" w:hAnsi="Corbel" w:cs="Arial"/>
          <w:color w:val="000000"/>
          <w:sz w:val="22"/>
          <w:szCs w:val="22"/>
          <w:lang w:val="nl-BE" w:eastAsia="en-US"/>
        </w:rPr>
        <w:t>Positief geadviseerde aanvragen worden door VLIR als vragen tot wijziging doorgegeven aan VLUHR</w:t>
      </w:r>
      <w:r w:rsidR="00D12D84" w:rsidRPr="00D12D84">
        <w:rPr>
          <w:rFonts w:ascii="Corbel" w:hAnsi="Corbel"/>
          <w:sz w:val="22"/>
          <w:szCs w:val="22"/>
          <w:lang w:eastAsia="nl-BE"/>
        </w:rPr>
        <w:t xml:space="preserve"> </w:t>
      </w:r>
      <w:r w:rsidR="00D12D84" w:rsidRPr="00D5023C">
        <w:rPr>
          <w:rFonts w:ascii="Corbel" w:hAnsi="Corbel"/>
          <w:sz w:val="22"/>
          <w:szCs w:val="22"/>
          <w:lang w:eastAsia="nl-BE"/>
        </w:rPr>
        <w:t xml:space="preserve">die de aanvragen </w:t>
      </w:r>
      <w:r w:rsidR="00D12D84" w:rsidRPr="00D12D84">
        <w:rPr>
          <w:rFonts w:ascii="Corbel" w:hAnsi="Corbel"/>
          <w:sz w:val="22"/>
          <w:szCs w:val="22"/>
          <w:u w:val="single"/>
          <w:lang w:eastAsia="nl-BE"/>
        </w:rPr>
        <w:t>vóór 1 december</w:t>
      </w:r>
      <w:r w:rsidR="00D12D84" w:rsidRPr="00D5023C">
        <w:rPr>
          <w:rFonts w:ascii="Corbel" w:hAnsi="Corbel"/>
          <w:sz w:val="22"/>
          <w:szCs w:val="22"/>
          <w:lang w:eastAsia="nl-BE"/>
        </w:rPr>
        <w:t xml:space="preserve"> aan de Vlaamse Regering bezorgt</w:t>
      </w:r>
      <w:r w:rsidR="00D12D84">
        <w:rPr>
          <w:rFonts w:ascii="Corbel" w:hAnsi="Corbel"/>
          <w:sz w:val="22"/>
          <w:szCs w:val="22"/>
          <w:lang w:eastAsia="nl-BE"/>
        </w:rPr>
        <w:t>.</w:t>
      </w:r>
    </w:p>
    <w:p w14:paraId="231A7464" w14:textId="77777777" w:rsidR="00D12D84" w:rsidRDefault="00D12D84" w:rsidP="00D12D84">
      <w:pPr>
        <w:spacing w:line="256" w:lineRule="auto"/>
        <w:ind w:left="720"/>
        <w:contextualSpacing/>
        <w:jc w:val="left"/>
        <w:rPr>
          <w:rFonts w:ascii="Corbel" w:eastAsia="Calibri" w:hAnsi="Corbel" w:cs="Arial"/>
          <w:b/>
          <w:color w:val="000000"/>
          <w:sz w:val="22"/>
          <w:szCs w:val="22"/>
          <w:lang w:val="nl-BE" w:eastAsia="en-US"/>
        </w:rPr>
      </w:pPr>
    </w:p>
    <w:p w14:paraId="5170199F" w14:textId="77777777" w:rsidR="003E2D35" w:rsidRPr="00D12D84" w:rsidRDefault="003E2D35" w:rsidP="00D12D84">
      <w:pPr>
        <w:spacing w:line="276" w:lineRule="auto"/>
        <w:rPr>
          <w:rFonts w:ascii="Corbel" w:hAnsi="Corbel" w:cs="Arial"/>
          <w:sz w:val="22"/>
          <w:szCs w:val="22"/>
          <w:lang w:eastAsia="nl-BE"/>
        </w:rPr>
      </w:pPr>
      <w:r w:rsidRPr="00D12D84">
        <w:rPr>
          <w:rFonts w:ascii="Corbel" w:hAnsi="Corbel" w:cs="Arial"/>
          <w:sz w:val="22"/>
          <w:szCs w:val="22"/>
          <w:lang w:eastAsia="nl-BE"/>
        </w:rPr>
        <w:t>Een indienende universiteit kan een dossier op elk moment terugtrekken.</w:t>
      </w:r>
    </w:p>
    <w:p w14:paraId="5493B723" w14:textId="77777777" w:rsidR="004C3971" w:rsidRPr="00D5023C" w:rsidRDefault="004C3971" w:rsidP="004F4DA5">
      <w:pPr>
        <w:spacing w:line="276" w:lineRule="auto"/>
        <w:rPr>
          <w:rFonts w:ascii="Corbel" w:hAnsi="Corbel" w:cs="Arial"/>
          <w:sz w:val="22"/>
          <w:szCs w:val="22"/>
          <w:u w:val="single"/>
        </w:rPr>
      </w:pPr>
    </w:p>
    <w:p w14:paraId="41E59367" w14:textId="77777777" w:rsidR="004C3971" w:rsidRPr="00D5023C" w:rsidRDefault="004C3971" w:rsidP="006A202C">
      <w:pPr>
        <w:spacing w:line="276" w:lineRule="auto"/>
        <w:rPr>
          <w:rFonts w:ascii="Corbel" w:hAnsi="Corbel" w:cs="Arial"/>
          <w:sz w:val="22"/>
          <w:szCs w:val="22"/>
          <w:u w:val="single"/>
        </w:rPr>
      </w:pPr>
    </w:p>
    <w:sectPr w:rsidR="004C3971" w:rsidRPr="00D5023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1F93E" w14:textId="77777777" w:rsidR="002E459C" w:rsidRDefault="002E459C" w:rsidP="003E2D35">
      <w:pPr>
        <w:spacing w:line="240" w:lineRule="auto"/>
      </w:pPr>
      <w:r>
        <w:separator/>
      </w:r>
    </w:p>
  </w:endnote>
  <w:endnote w:type="continuationSeparator" w:id="0">
    <w:p w14:paraId="39FD09AC" w14:textId="77777777" w:rsidR="002E459C" w:rsidRDefault="002E459C" w:rsidP="003E2D35">
      <w:pPr>
        <w:spacing w:line="240" w:lineRule="auto"/>
      </w:pPr>
      <w:r>
        <w:continuationSeparator/>
      </w:r>
    </w:p>
  </w:endnote>
  <w:endnote w:type="continuationNotice" w:id="1">
    <w:p w14:paraId="44E62C77" w14:textId="77777777" w:rsidR="002E459C" w:rsidRDefault="002E45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554110"/>
      <w:docPartObj>
        <w:docPartGallery w:val="Page Numbers (Bottom of Page)"/>
        <w:docPartUnique/>
      </w:docPartObj>
    </w:sdtPr>
    <w:sdtEndPr/>
    <w:sdtContent>
      <w:p w14:paraId="62584F0E" w14:textId="77777777" w:rsidR="00E45A76" w:rsidRDefault="00E45A76">
        <w:pPr>
          <w:pStyle w:val="Voettekst"/>
        </w:pPr>
        <w:r>
          <w:rPr>
            <w:noProof/>
            <w:lang w:val="nl-BE" w:eastAsia="nl-BE"/>
          </w:rPr>
          <mc:AlternateContent>
            <mc:Choice Requires="wps">
              <w:drawing>
                <wp:anchor distT="0" distB="0" distL="114300" distR="114300" simplePos="0" relativeHeight="251659264" behindDoc="0" locked="0" layoutInCell="1" allowOverlap="1" wp14:anchorId="24184E4A" wp14:editId="53802DEB">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231C356" w14:textId="5243AD9C" w:rsidR="00E45A76" w:rsidRDefault="00E45A7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249A1" w:rsidRPr="001249A1">
                                <w:rPr>
                                  <w:noProof/>
                                  <w:color w:val="ED7D31" w:themeColor="accent2"/>
                                </w:rPr>
                                <w:t>3</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4184E4A" id="Rechthoek 2"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6231C356" w14:textId="5243AD9C" w:rsidR="00E45A76" w:rsidRDefault="00E45A7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249A1" w:rsidRPr="001249A1">
                          <w:rPr>
                            <w:noProof/>
                            <w:color w:val="ED7D31" w:themeColor="accent2"/>
                          </w:rPr>
                          <w:t>3</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9C1A5" w14:textId="77777777" w:rsidR="002E459C" w:rsidRDefault="002E459C" w:rsidP="003E2D35">
      <w:pPr>
        <w:spacing w:line="240" w:lineRule="auto"/>
      </w:pPr>
      <w:r>
        <w:separator/>
      </w:r>
    </w:p>
  </w:footnote>
  <w:footnote w:type="continuationSeparator" w:id="0">
    <w:p w14:paraId="4DC2B41F" w14:textId="77777777" w:rsidR="002E459C" w:rsidRDefault="002E459C" w:rsidP="003E2D35">
      <w:pPr>
        <w:spacing w:line="240" w:lineRule="auto"/>
      </w:pPr>
      <w:r>
        <w:continuationSeparator/>
      </w:r>
    </w:p>
  </w:footnote>
  <w:footnote w:type="continuationNotice" w:id="1">
    <w:p w14:paraId="51F964C5" w14:textId="77777777" w:rsidR="002E459C" w:rsidRDefault="002E459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986C2" w14:textId="23E9075E" w:rsidR="003E2D35" w:rsidRDefault="00491D04" w:rsidP="003E2D35">
    <w:pPr>
      <w:pStyle w:val="Koptekst"/>
      <w:jc w:val="right"/>
    </w:pPr>
    <w:r w:rsidRPr="000B5E3A">
      <w:rPr>
        <w:rFonts w:ascii="Corbel" w:eastAsia="Calibri" w:hAnsi="Corbel"/>
        <w:noProof/>
        <w:lang w:val="nl-BE" w:eastAsia="nl-BE"/>
      </w:rPr>
      <w:drawing>
        <wp:inline distT="0" distB="0" distL="0" distR="0" wp14:anchorId="3DCC75D1" wp14:editId="67D0B681">
          <wp:extent cx="1371600" cy="4191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19100"/>
                  </a:xfrm>
                  <a:prstGeom prst="rect">
                    <a:avLst/>
                  </a:prstGeom>
                  <a:noFill/>
                </pic:spPr>
              </pic:pic>
            </a:graphicData>
          </a:graphic>
        </wp:inline>
      </w:drawing>
    </w:r>
  </w:p>
  <w:p w14:paraId="3B73A9AD" w14:textId="77777777" w:rsidR="003E2D35" w:rsidRDefault="003E2D35" w:rsidP="003E2D35">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04B2"/>
    <w:multiLevelType w:val="hybridMultilevel"/>
    <w:tmpl w:val="B6208146"/>
    <w:lvl w:ilvl="0" w:tplc="08130005">
      <w:start w:val="1"/>
      <w:numFmt w:val="bullet"/>
      <w:lvlText w:val=""/>
      <w:lvlJc w:val="left"/>
      <w:pPr>
        <w:ind w:left="1776" w:hanging="360"/>
      </w:pPr>
      <w:rPr>
        <w:rFonts w:ascii="Wingdings" w:hAnsi="Wingdings" w:hint="default"/>
      </w:rPr>
    </w:lvl>
    <w:lvl w:ilvl="1" w:tplc="08130001">
      <w:start w:val="1"/>
      <w:numFmt w:val="bullet"/>
      <w:lvlText w:val=""/>
      <w:lvlJc w:val="left"/>
      <w:pPr>
        <w:ind w:left="2496" w:hanging="360"/>
      </w:pPr>
      <w:rPr>
        <w:rFonts w:ascii="Symbol" w:hAnsi="Symbol"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15:restartNumberingAfterBreak="0">
    <w:nsid w:val="14774999"/>
    <w:multiLevelType w:val="hybridMultilevel"/>
    <w:tmpl w:val="0E96EA3A"/>
    <w:lvl w:ilvl="0" w:tplc="DDDE1CE6">
      <w:numFmt w:val="bullet"/>
      <w:lvlText w:val="-"/>
      <w:lvlJc w:val="left"/>
      <w:pPr>
        <w:ind w:left="720" w:hanging="360"/>
      </w:pPr>
      <w:rPr>
        <w:rFonts w:ascii="Trebuchet MS" w:eastAsia="Times New Roman" w:hAnsi="Trebuchet M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CF79AB"/>
    <w:multiLevelType w:val="hybridMultilevel"/>
    <w:tmpl w:val="E272E64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4F3EF5"/>
    <w:multiLevelType w:val="hybridMultilevel"/>
    <w:tmpl w:val="F1BA2C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182130"/>
    <w:multiLevelType w:val="hybridMultilevel"/>
    <w:tmpl w:val="5C9C2EE4"/>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CF064EC"/>
    <w:multiLevelType w:val="hybridMultilevel"/>
    <w:tmpl w:val="C8C6117E"/>
    <w:lvl w:ilvl="0" w:tplc="49AEF64E">
      <w:numFmt w:val="bullet"/>
      <w:lvlText w:val="-"/>
      <w:lvlJc w:val="left"/>
      <w:pPr>
        <w:ind w:left="720" w:hanging="360"/>
      </w:pPr>
      <w:rPr>
        <w:rFonts w:ascii="Trebuchet MS" w:eastAsia="Times New Roman" w:hAnsi="Trebuchet M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FD0ECD"/>
    <w:multiLevelType w:val="hybridMultilevel"/>
    <w:tmpl w:val="F39409A4"/>
    <w:lvl w:ilvl="0" w:tplc="383CD9E6">
      <w:numFmt w:val="bullet"/>
      <w:lvlText w:val="-"/>
      <w:lvlJc w:val="left"/>
      <w:pPr>
        <w:ind w:left="720" w:hanging="360"/>
      </w:pPr>
      <w:rPr>
        <w:rFonts w:ascii="Trebuchet MS" w:eastAsia="Times New Roman" w:hAnsi="Trebuchet M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8C5529D"/>
    <w:multiLevelType w:val="hybridMultilevel"/>
    <w:tmpl w:val="88F492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26A4ABF"/>
    <w:multiLevelType w:val="hybridMultilevel"/>
    <w:tmpl w:val="BCB4C7F8"/>
    <w:lvl w:ilvl="0" w:tplc="0DB40D88">
      <w:start w:val="1"/>
      <w:numFmt w:val="bullet"/>
      <w:lvlText w:val=""/>
      <w:lvlJc w:val="left"/>
      <w:pPr>
        <w:ind w:left="1068" w:hanging="360"/>
      </w:pPr>
      <w:rPr>
        <w:rFonts w:ascii="Symbol" w:hAnsi="Symbol" w:hint="default"/>
      </w:rPr>
    </w:lvl>
    <w:lvl w:ilvl="1" w:tplc="08130005">
      <w:start w:val="1"/>
      <w:numFmt w:val="bullet"/>
      <w:lvlText w:val=""/>
      <w:lvlJc w:val="left"/>
      <w:pPr>
        <w:ind w:left="1788" w:hanging="360"/>
      </w:pPr>
      <w:rPr>
        <w:rFonts w:ascii="Wingdings" w:hAnsi="Wingdings"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3C356E8E"/>
    <w:multiLevelType w:val="hybridMultilevel"/>
    <w:tmpl w:val="C08EAEE2"/>
    <w:lvl w:ilvl="0" w:tplc="C1D24BD6">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3FFE2522"/>
    <w:multiLevelType w:val="hybridMultilevel"/>
    <w:tmpl w:val="3A6C9416"/>
    <w:lvl w:ilvl="0" w:tplc="68748AD0">
      <w:start w:val="1"/>
      <w:numFmt w:val="decimal"/>
      <w:lvlText w:val="%1°"/>
      <w:lvlJc w:val="left"/>
      <w:pPr>
        <w:ind w:left="720" w:hanging="360"/>
      </w:pPr>
      <w:rPr>
        <w:rFonts w:hint="default"/>
      </w:rPr>
    </w:lvl>
    <w:lvl w:ilvl="1" w:tplc="08130017">
      <w:start w:val="1"/>
      <w:numFmt w:val="lowerLetter"/>
      <w:lvlText w:val="%2)"/>
      <w:lvlJc w:val="left"/>
      <w:pPr>
        <w:ind w:left="1440" w:hanging="360"/>
      </w:pPr>
    </w:lvl>
    <w:lvl w:ilvl="2" w:tplc="08130011">
      <w:start w:val="1"/>
      <w:numFmt w:val="decimal"/>
      <w:lvlText w:val="%3)"/>
      <w:lvlJc w:val="lef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7F72119"/>
    <w:multiLevelType w:val="hybridMultilevel"/>
    <w:tmpl w:val="F00C7DB2"/>
    <w:lvl w:ilvl="0" w:tplc="08130005">
      <w:start w:val="1"/>
      <w:numFmt w:val="bullet"/>
      <w:lvlText w:val=""/>
      <w:lvlJc w:val="left"/>
      <w:pPr>
        <w:ind w:left="1494" w:hanging="360"/>
      </w:pPr>
      <w:rPr>
        <w:rFonts w:ascii="Wingdings" w:hAnsi="Wingdings"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2" w15:restartNumberingAfterBreak="0">
    <w:nsid w:val="48774DEC"/>
    <w:multiLevelType w:val="hybridMultilevel"/>
    <w:tmpl w:val="1CB6E2C0"/>
    <w:lvl w:ilvl="0" w:tplc="08130005">
      <w:start w:val="1"/>
      <w:numFmt w:val="bullet"/>
      <w:lvlText w:val=""/>
      <w:lvlJc w:val="left"/>
      <w:pPr>
        <w:ind w:left="1416" w:hanging="360"/>
      </w:pPr>
      <w:rPr>
        <w:rFonts w:ascii="Wingdings" w:hAnsi="Wingdings" w:hint="default"/>
      </w:rPr>
    </w:lvl>
    <w:lvl w:ilvl="1" w:tplc="08130003" w:tentative="1">
      <w:start w:val="1"/>
      <w:numFmt w:val="bullet"/>
      <w:lvlText w:val="o"/>
      <w:lvlJc w:val="left"/>
      <w:pPr>
        <w:ind w:left="2136" w:hanging="360"/>
      </w:pPr>
      <w:rPr>
        <w:rFonts w:ascii="Courier New" w:hAnsi="Courier New" w:cs="Courier New" w:hint="default"/>
      </w:rPr>
    </w:lvl>
    <w:lvl w:ilvl="2" w:tplc="08130005" w:tentative="1">
      <w:start w:val="1"/>
      <w:numFmt w:val="bullet"/>
      <w:lvlText w:val=""/>
      <w:lvlJc w:val="left"/>
      <w:pPr>
        <w:ind w:left="2856" w:hanging="360"/>
      </w:pPr>
      <w:rPr>
        <w:rFonts w:ascii="Wingdings" w:hAnsi="Wingdings" w:hint="default"/>
      </w:rPr>
    </w:lvl>
    <w:lvl w:ilvl="3" w:tplc="08130001" w:tentative="1">
      <w:start w:val="1"/>
      <w:numFmt w:val="bullet"/>
      <w:lvlText w:val=""/>
      <w:lvlJc w:val="left"/>
      <w:pPr>
        <w:ind w:left="3576" w:hanging="360"/>
      </w:pPr>
      <w:rPr>
        <w:rFonts w:ascii="Symbol" w:hAnsi="Symbol" w:hint="default"/>
      </w:rPr>
    </w:lvl>
    <w:lvl w:ilvl="4" w:tplc="08130003" w:tentative="1">
      <w:start w:val="1"/>
      <w:numFmt w:val="bullet"/>
      <w:lvlText w:val="o"/>
      <w:lvlJc w:val="left"/>
      <w:pPr>
        <w:ind w:left="4296" w:hanging="360"/>
      </w:pPr>
      <w:rPr>
        <w:rFonts w:ascii="Courier New" w:hAnsi="Courier New" w:cs="Courier New" w:hint="default"/>
      </w:rPr>
    </w:lvl>
    <w:lvl w:ilvl="5" w:tplc="08130005" w:tentative="1">
      <w:start w:val="1"/>
      <w:numFmt w:val="bullet"/>
      <w:lvlText w:val=""/>
      <w:lvlJc w:val="left"/>
      <w:pPr>
        <w:ind w:left="5016" w:hanging="360"/>
      </w:pPr>
      <w:rPr>
        <w:rFonts w:ascii="Wingdings" w:hAnsi="Wingdings" w:hint="default"/>
      </w:rPr>
    </w:lvl>
    <w:lvl w:ilvl="6" w:tplc="08130001" w:tentative="1">
      <w:start w:val="1"/>
      <w:numFmt w:val="bullet"/>
      <w:lvlText w:val=""/>
      <w:lvlJc w:val="left"/>
      <w:pPr>
        <w:ind w:left="5736" w:hanging="360"/>
      </w:pPr>
      <w:rPr>
        <w:rFonts w:ascii="Symbol" w:hAnsi="Symbol" w:hint="default"/>
      </w:rPr>
    </w:lvl>
    <w:lvl w:ilvl="7" w:tplc="08130003" w:tentative="1">
      <w:start w:val="1"/>
      <w:numFmt w:val="bullet"/>
      <w:lvlText w:val="o"/>
      <w:lvlJc w:val="left"/>
      <w:pPr>
        <w:ind w:left="6456" w:hanging="360"/>
      </w:pPr>
      <w:rPr>
        <w:rFonts w:ascii="Courier New" w:hAnsi="Courier New" w:cs="Courier New" w:hint="default"/>
      </w:rPr>
    </w:lvl>
    <w:lvl w:ilvl="8" w:tplc="08130005" w:tentative="1">
      <w:start w:val="1"/>
      <w:numFmt w:val="bullet"/>
      <w:lvlText w:val=""/>
      <w:lvlJc w:val="left"/>
      <w:pPr>
        <w:ind w:left="7176" w:hanging="360"/>
      </w:pPr>
      <w:rPr>
        <w:rFonts w:ascii="Wingdings" w:hAnsi="Wingdings" w:hint="default"/>
      </w:rPr>
    </w:lvl>
  </w:abstractNum>
  <w:abstractNum w:abstractNumId="13" w15:restartNumberingAfterBreak="0">
    <w:nsid w:val="4D41699E"/>
    <w:multiLevelType w:val="hybridMultilevel"/>
    <w:tmpl w:val="BDB078E4"/>
    <w:lvl w:ilvl="0" w:tplc="08130019">
      <w:start w:val="1"/>
      <w:numFmt w:val="lowerLetter"/>
      <w:lvlText w:val="%1."/>
      <w:lvlJc w:val="left"/>
      <w:pPr>
        <w:ind w:left="1068" w:hanging="360"/>
      </w:pPr>
      <w:rPr>
        <w:rFonts w:hint="default"/>
      </w:rPr>
    </w:lvl>
    <w:lvl w:ilvl="1" w:tplc="0813000F">
      <w:start w:val="1"/>
      <w:numFmt w:val="decimal"/>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 w15:restartNumberingAfterBreak="0">
    <w:nsid w:val="4ECA7110"/>
    <w:multiLevelType w:val="hybridMultilevel"/>
    <w:tmpl w:val="ABD456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D46BD"/>
    <w:multiLevelType w:val="hybridMultilevel"/>
    <w:tmpl w:val="419A316E"/>
    <w:lvl w:ilvl="0" w:tplc="0DB40D88">
      <w:start w:val="1"/>
      <w:numFmt w:val="bullet"/>
      <w:lvlText w:val=""/>
      <w:lvlJc w:val="left"/>
      <w:pPr>
        <w:ind w:left="720" w:hanging="360"/>
      </w:pPr>
      <w:rPr>
        <w:rFonts w:ascii="Symbol" w:hAnsi="Symbol" w:hint="default"/>
      </w:rPr>
    </w:lvl>
    <w:lvl w:ilvl="1" w:tplc="0DB40D88">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4F8632A"/>
    <w:multiLevelType w:val="hybridMultilevel"/>
    <w:tmpl w:val="9E580A64"/>
    <w:lvl w:ilvl="0" w:tplc="D81A01F4">
      <w:start w:val="1"/>
      <w:numFmt w:val="decimal"/>
      <w:lvlText w:val="%1."/>
      <w:lvlJc w:val="left"/>
      <w:pPr>
        <w:ind w:left="720" w:hanging="360"/>
      </w:pPr>
      <w:rPr>
        <w:rFonts w:hint="default"/>
        <w:b/>
        <w:color w:val="000000"/>
      </w:rPr>
    </w:lvl>
    <w:lvl w:ilvl="1" w:tplc="08130019">
      <w:start w:val="1"/>
      <w:numFmt w:val="lowerLetter"/>
      <w:lvlText w:val="%2."/>
      <w:lvlJc w:val="left"/>
      <w:pPr>
        <w:ind w:left="1440" w:hanging="360"/>
      </w:pPr>
    </w:lvl>
    <w:lvl w:ilvl="2" w:tplc="08130003">
      <w:start w:val="1"/>
      <w:numFmt w:val="bullet"/>
      <w:lvlText w:val="o"/>
      <w:lvlJc w:val="left"/>
      <w:pPr>
        <w:ind w:left="2160" w:hanging="180"/>
      </w:pPr>
      <w:rPr>
        <w:rFonts w:ascii="Courier New" w:hAnsi="Courier New" w:cs="Courier New" w:hint="default"/>
      </w:rPr>
    </w:lvl>
    <w:lvl w:ilvl="3" w:tplc="2FB24F64">
      <w:start w:val="1"/>
      <w:numFmt w:val="upperLetter"/>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56F3876"/>
    <w:multiLevelType w:val="hybridMultilevel"/>
    <w:tmpl w:val="75166772"/>
    <w:lvl w:ilvl="0" w:tplc="A5D2E6E6">
      <w:start w:val="2"/>
      <w:numFmt w:val="bullet"/>
      <w:lvlText w:val=""/>
      <w:lvlJc w:val="left"/>
      <w:pPr>
        <w:ind w:left="1776" w:hanging="360"/>
      </w:pPr>
      <w:rPr>
        <w:rFonts w:ascii="Symbol" w:eastAsia="Calibri" w:hAnsi="Symbol"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8" w15:restartNumberingAfterBreak="0">
    <w:nsid w:val="5D27629C"/>
    <w:multiLevelType w:val="hybridMultilevel"/>
    <w:tmpl w:val="82AC7562"/>
    <w:lvl w:ilvl="0" w:tplc="08130005">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9" w15:restartNumberingAfterBreak="0">
    <w:nsid w:val="64B82BE3"/>
    <w:multiLevelType w:val="hybridMultilevel"/>
    <w:tmpl w:val="3A6C9416"/>
    <w:lvl w:ilvl="0" w:tplc="68748AD0">
      <w:start w:val="1"/>
      <w:numFmt w:val="decimal"/>
      <w:lvlText w:val="%1°"/>
      <w:lvlJc w:val="left"/>
      <w:pPr>
        <w:ind w:left="720" w:hanging="360"/>
      </w:pPr>
      <w:rPr>
        <w:rFonts w:hint="default"/>
      </w:rPr>
    </w:lvl>
    <w:lvl w:ilvl="1" w:tplc="08130017">
      <w:start w:val="1"/>
      <w:numFmt w:val="lowerLetter"/>
      <w:lvlText w:val="%2)"/>
      <w:lvlJc w:val="left"/>
      <w:pPr>
        <w:ind w:left="1440" w:hanging="360"/>
      </w:pPr>
    </w:lvl>
    <w:lvl w:ilvl="2" w:tplc="08130011">
      <w:start w:val="1"/>
      <w:numFmt w:val="decimal"/>
      <w:lvlText w:val="%3)"/>
      <w:lvlJc w:val="lef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20752A9"/>
    <w:multiLevelType w:val="hybridMultilevel"/>
    <w:tmpl w:val="0B40EA3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74F35E2A"/>
    <w:multiLevelType w:val="hybridMultilevel"/>
    <w:tmpl w:val="E1F87744"/>
    <w:lvl w:ilvl="0" w:tplc="2110C7B4">
      <w:numFmt w:val="bullet"/>
      <w:lvlText w:val="-"/>
      <w:lvlJc w:val="left"/>
      <w:pPr>
        <w:ind w:left="720" w:hanging="360"/>
      </w:pPr>
      <w:rPr>
        <w:rFonts w:ascii="Trebuchet MS" w:eastAsia="Times New Roman" w:hAnsi="Trebuchet M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8"/>
  </w:num>
  <w:num w:numId="4">
    <w:abstractNumId w:val="0"/>
  </w:num>
  <w:num w:numId="5">
    <w:abstractNumId w:val="11"/>
  </w:num>
  <w:num w:numId="6">
    <w:abstractNumId w:val="19"/>
  </w:num>
  <w:num w:numId="7">
    <w:abstractNumId w:val="5"/>
  </w:num>
  <w:num w:numId="8">
    <w:abstractNumId w:val="6"/>
  </w:num>
  <w:num w:numId="9">
    <w:abstractNumId w:val="21"/>
  </w:num>
  <w:num w:numId="10">
    <w:abstractNumId w:val="1"/>
  </w:num>
  <w:num w:numId="11">
    <w:abstractNumId w:val="4"/>
  </w:num>
  <w:num w:numId="12">
    <w:abstractNumId w:val="7"/>
  </w:num>
  <w:num w:numId="13">
    <w:abstractNumId w:val="20"/>
  </w:num>
  <w:num w:numId="14">
    <w:abstractNumId w:val="13"/>
  </w:num>
  <w:num w:numId="15">
    <w:abstractNumId w:val="2"/>
  </w:num>
  <w:num w:numId="16">
    <w:abstractNumId w:val="12"/>
  </w:num>
  <w:num w:numId="17">
    <w:abstractNumId w:val="10"/>
  </w:num>
  <w:num w:numId="18">
    <w:abstractNumId w:val="9"/>
  </w:num>
  <w:num w:numId="19">
    <w:abstractNumId w:val="16"/>
  </w:num>
  <w:num w:numId="20">
    <w:abstractNumId w:val="14"/>
  </w:num>
  <w:num w:numId="21">
    <w:abstractNumId w:val="3"/>
  </w:num>
  <w:num w:numId="22">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35"/>
    <w:rsid w:val="000126B8"/>
    <w:rsid w:val="00066D02"/>
    <w:rsid w:val="001249A1"/>
    <w:rsid w:val="001C092B"/>
    <w:rsid w:val="001C5075"/>
    <w:rsid w:val="002279CE"/>
    <w:rsid w:val="002A2174"/>
    <w:rsid w:val="002E459C"/>
    <w:rsid w:val="00312F0C"/>
    <w:rsid w:val="00324F8A"/>
    <w:rsid w:val="003262B2"/>
    <w:rsid w:val="0034050A"/>
    <w:rsid w:val="003471C9"/>
    <w:rsid w:val="0038242E"/>
    <w:rsid w:val="0038437C"/>
    <w:rsid w:val="003B1761"/>
    <w:rsid w:val="003E2D35"/>
    <w:rsid w:val="004531F2"/>
    <w:rsid w:val="00465A4D"/>
    <w:rsid w:val="00491D04"/>
    <w:rsid w:val="00495CD0"/>
    <w:rsid w:val="004C3971"/>
    <w:rsid w:val="004F4DA5"/>
    <w:rsid w:val="00591FCD"/>
    <w:rsid w:val="005A6137"/>
    <w:rsid w:val="005F402B"/>
    <w:rsid w:val="006404D8"/>
    <w:rsid w:val="00642020"/>
    <w:rsid w:val="0069047A"/>
    <w:rsid w:val="006A202C"/>
    <w:rsid w:val="006A7C29"/>
    <w:rsid w:val="00707256"/>
    <w:rsid w:val="00762AF8"/>
    <w:rsid w:val="00764698"/>
    <w:rsid w:val="007B0843"/>
    <w:rsid w:val="007B6842"/>
    <w:rsid w:val="007C1521"/>
    <w:rsid w:val="007E36FB"/>
    <w:rsid w:val="00810956"/>
    <w:rsid w:val="009029C7"/>
    <w:rsid w:val="00915F47"/>
    <w:rsid w:val="00975504"/>
    <w:rsid w:val="009D24BB"/>
    <w:rsid w:val="00A31C9A"/>
    <w:rsid w:val="00A3662C"/>
    <w:rsid w:val="00A37FB8"/>
    <w:rsid w:val="00B11A70"/>
    <w:rsid w:val="00B76491"/>
    <w:rsid w:val="00BE5626"/>
    <w:rsid w:val="00C36699"/>
    <w:rsid w:val="00C638C4"/>
    <w:rsid w:val="00CE00DA"/>
    <w:rsid w:val="00D12D84"/>
    <w:rsid w:val="00D45E1E"/>
    <w:rsid w:val="00D5023C"/>
    <w:rsid w:val="00D91E36"/>
    <w:rsid w:val="00DB6775"/>
    <w:rsid w:val="00DE398F"/>
    <w:rsid w:val="00DF1E8A"/>
    <w:rsid w:val="00E30837"/>
    <w:rsid w:val="00E45A76"/>
    <w:rsid w:val="00E57B1B"/>
    <w:rsid w:val="00F6051A"/>
    <w:rsid w:val="00FD0B8A"/>
    <w:rsid w:val="00FF3B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F52C88"/>
  <w15:docId w15:val="{FC323E3E-F9B6-437D-8635-3DB5632C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5F47"/>
    <w:pPr>
      <w:spacing w:after="0" w:line="280" w:lineRule="exact"/>
      <w:jc w:val="both"/>
    </w:pPr>
    <w:rPr>
      <w:rFonts w:ascii="Trebuchet MS" w:eastAsia="Times New Roman" w:hAnsi="Trebuchet MS" w:cs="Times New Roman"/>
      <w:sz w:val="18"/>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st numbered"/>
    <w:basedOn w:val="Standaard"/>
    <w:link w:val="LijstalineaChar"/>
    <w:uiPriority w:val="34"/>
    <w:qFormat/>
    <w:rsid w:val="003E2D35"/>
    <w:pPr>
      <w:ind w:left="720"/>
      <w:contextualSpacing/>
    </w:pPr>
  </w:style>
  <w:style w:type="character" w:customStyle="1" w:styleId="LijstalineaChar">
    <w:name w:val="Lijstalinea Char"/>
    <w:aliases w:val="List numbered Char"/>
    <w:link w:val="Lijstalinea"/>
    <w:uiPriority w:val="34"/>
    <w:locked/>
    <w:rsid w:val="003E2D35"/>
    <w:rPr>
      <w:rFonts w:ascii="Trebuchet MS" w:eastAsia="Times New Roman" w:hAnsi="Trebuchet MS" w:cs="Times New Roman"/>
      <w:sz w:val="18"/>
      <w:szCs w:val="18"/>
      <w:lang w:val="nl-NL" w:eastAsia="nl-NL"/>
    </w:rPr>
  </w:style>
  <w:style w:type="paragraph" w:styleId="Koptekst">
    <w:name w:val="header"/>
    <w:basedOn w:val="Standaard"/>
    <w:link w:val="KoptekstChar"/>
    <w:uiPriority w:val="99"/>
    <w:unhideWhenUsed/>
    <w:rsid w:val="003E2D3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E2D35"/>
    <w:rPr>
      <w:rFonts w:ascii="Trebuchet MS" w:eastAsia="Times New Roman" w:hAnsi="Trebuchet MS" w:cs="Times New Roman"/>
      <w:sz w:val="18"/>
      <w:szCs w:val="18"/>
      <w:lang w:val="nl-NL" w:eastAsia="nl-NL"/>
    </w:rPr>
  </w:style>
  <w:style w:type="paragraph" w:styleId="Voettekst">
    <w:name w:val="footer"/>
    <w:basedOn w:val="Standaard"/>
    <w:link w:val="VoettekstChar"/>
    <w:uiPriority w:val="99"/>
    <w:unhideWhenUsed/>
    <w:rsid w:val="003E2D3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E2D35"/>
    <w:rPr>
      <w:rFonts w:ascii="Trebuchet MS" w:eastAsia="Times New Roman" w:hAnsi="Trebuchet MS" w:cs="Times New Roman"/>
      <w:sz w:val="18"/>
      <w:szCs w:val="18"/>
      <w:lang w:val="nl-NL" w:eastAsia="nl-NL"/>
    </w:rPr>
  </w:style>
  <w:style w:type="paragraph" w:styleId="Voetnoottekst">
    <w:name w:val="footnote text"/>
    <w:basedOn w:val="Standaard"/>
    <w:link w:val="VoetnoottekstChar"/>
    <w:uiPriority w:val="99"/>
    <w:semiHidden/>
    <w:unhideWhenUsed/>
    <w:rsid w:val="00DB6775"/>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B6775"/>
    <w:rPr>
      <w:rFonts w:ascii="Trebuchet MS" w:eastAsia="Times New Roman" w:hAnsi="Trebuchet MS" w:cs="Times New Roman"/>
      <w:sz w:val="20"/>
      <w:szCs w:val="20"/>
      <w:lang w:val="nl-NL" w:eastAsia="nl-NL"/>
    </w:rPr>
  </w:style>
  <w:style w:type="character" w:styleId="Voetnootmarkering">
    <w:name w:val="footnote reference"/>
    <w:basedOn w:val="Standaardalinea-lettertype"/>
    <w:uiPriority w:val="99"/>
    <w:semiHidden/>
    <w:unhideWhenUsed/>
    <w:rsid w:val="00DB6775"/>
    <w:rPr>
      <w:vertAlign w:val="superscript"/>
    </w:rPr>
  </w:style>
  <w:style w:type="paragraph" w:styleId="Ballontekst">
    <w:name w:val="Balloon Text"/>
    <w:basedOn w:val="Standaard"/>
    <w:link w:val="BallontekstChar"/>
    <w:uiPriority w:val="99"/>
    <w:semiHidden/>
    <w:unhideWhenUsed/>
    <w:rsid w:val="00DB6775"/>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DB6775"/>
    <w:rPr>
      <w:rFonts w:ascii="Segoe UI" w:eastAsia="Times New Roman" w:hAnsi="Segoe UI" w:cs="Segoe UI"/>
      <w:sz w:val="18"/>
      <w:szCs w:val="18"/>
      <w:lang w:val="nl-NL" w:eastAsia="nl-NL"/>
    </w:rPr>
  </w:style>
  <w:style w:type="table" w:styleId="Tabelraster">
    <w:name w:val="Table Grid"/>
    <w:basedOn w:val="Standaardtabel"/>
    <w:uiPriority w:val="39"/>
    <w:rsid w:val="00E45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F1E8A"/>
    <w:rPr>
      <w:sz w:val="16"/>
      <w:szCs w:val="16"/>
    </w:rPr>
  </w:style>
  <w:style w:type="paragraph" w:styleId="Tekstopmerking">
    <w:name w:val="annotation text"/>
    <w:basedOn w:val="Standaard"/>
    <w:link w:val="TekstopmerkingChar"/>
    <w:uiPriority w:val="99"/>
    <w:unhideWhenUsed/>
    <w:rsid w:val="00DF1E8A"/>
    <w:pPr>
      <w:spacing w:line="240" w:lineRule="auto"/>
    </w:pPr>
    <w:rPr>
      <w:sz w:val="20"/>
      <w:szCs w:val="20"/>
    </w:rPr>
  </w:style>
  <w:style w:type="character" w:customStyle="1" w:styleId="TekstopmerkingChar">
    <w:name w:val="Tekst opmerking Char"/>
    <w:basedOn w:val="Standaardalinea-lettertype"/>
    <w:link w:val="Tekstopmerking"/>
    <w:uiPriority w:val="99"/>
    <w:rsid w:val="00DF1E8A"/>
    <w:rPr>
      <w:rFonts w:ascii="Trebuchet MS" w:eastAsia="Times New Roman" w:hAnsi="Trebuchet MS"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F1E8A"/>
    <w:rPr>
      <w:b/>
      <w:bCs/>
    </w:rPr>
  </w:style>
  <w:style w:type="character" w:customStyle="1" w:styleId="OnderwerpvanopmerkingChar">
    <w:name w:val="Onderwerp van opmerking Char"/>
    <w:basedOn w:val="TekstopmerkingChar"/>
    <w:link w:val="Onderwerpvanopmerking"/>
    <w:uiPriority w:val="99"/>
    <w:semiHidden/>
    <w:rsid w:val="00DF1E8A"/>
    <w:rPr>
      <w:rFonts w:ascii="Trebuchet MS" w:eastAsia="Times New Roman" w:hAnsi="Trebuchet MS" w:cs="Times New Roman"/>
      <w:b/>
      <w:bCs/>
      <w:sz w:val="20"/>
      <w:szCs w:val="20"/>
      <w:lang w:val="nl-NL" w:eastAsia="nl-NL"/>
    </w:rPr>
  </w:style>
  <w:style w:type="character" w:styleId="Hyperlink">
    <w:name w:val="Hyperlink"/>
    <w:basedOn w:val="Standaardalinea-lettertype"/>
    <w:uiPriority w:val="99"/>
    <w:unhideWhenUsed/>
    <w:rsid w:val="00915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een.bronders@vlir.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1E5DA-8F89-4761-83E0-5B86BC40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902</Words>
  <Characters>4964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Marleen Bronders</cp:lastModifiedBy>
  <cp:revision>6</cp:revision>
  <dcterms:created xsi:type="dcterms:W3CDTF">2019-04-16T12:54:00Z</dcterms:created>
  <dcterms:modified xsi:type="dcterms:W3CDTF">2019-09-24T10:19:00Z</dcterms:modified>
</cp:coreProperties>
</file>