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72C7" w14:textId="77777777" w:rsidR="007C4898" w:rsidRDefault="002520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Evolutie van het gemiddeld percentage vrouwen in de Raad van Bestuur en het Bestuurscollege van de Vlaamse universiteiten tussen 2015 en 2022</w:t>
      </w:r>
    </w:p>
    <w:p w14:paraId="519CF23E" w14:textId="77777777" w:rsidR="007C4898" w:rsidRDefault="007C4898">
      <w:pPr>
        <w:rPr>
          <w:rFonts w:ascii="Arial" w:hAnsi="Arial" w:cs="Arial"/>
          <w:sz w:val="40"/>
          <w:szCs w:val="40"/>
        </w:rPr>
      </w:pPr>
    </w:p>
    <w:p w14:paraId="0D0605F9" w14:textId="77777777" w:rsidR="007C4898" w:rsidRDefault="002520CD">
      <w:r>
        <w:rPr>
          <w:noProof/>
        </w:rPr>
        <w:drawing>
          <wp:inline distT="0" distB="0" distL="0" distR="0" wp14:anchorId="3B1FE5F1" wp14:editId="51C52923">
            <wp:extent cx="5934071" cy="3181353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C48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2664" w14:textId="77777777" w:rsidR="00000000" w:rsidRDefault="002520CD">
      <w:pPr>
        <w:spacing w:after="0" w:line="240" w:lineRule="auto"/>
      </w:pPr>
      <w:r>
        <w:separator/>
      </w:r>
    </w:p>
  </w:endnote>
  <w:endnote w:type="continuationSeparator" w:id="0">
    <w:p w14:paraId="11C8BB40" w14:textId="77777777" w:rsidR="00000000" w:rsidRDefault="0025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14B6" w14:textId="77777777" w:rsidR="00000000" w:rsidRDefault="002520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FC4796" w14:textId="77777777" w:rsidR="00000000" w:rsidRDefault="00252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4898"/>
    <w:rsid w:val="002520CD"/>
    <w:rsid w:val="007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6AA"/>
  <w15:docId w15:val="{AD6D3A82-C533-4212-B4E7-48F1755B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nl-BE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Evolutie van het gemiddeld % V in bestuursorganen van de Vlaamse universiteiten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RvB</c:v>
          </c:tx>
          <c:spPr>
            <a:ln w="28575" cap="rnd">
              <a:solidFill>
                <a:srgbClr val="ED7D31"/>
              </a:solidFill>
              <a:prstDash val="solid"/>
              <a:round/>
            </a:ln>
          </c:spPr>
          <c:marker>
            <c:symbol val="none"/>
          </c:marker>
          <c:cat>
            <c:numLit>
              <c:formatCode>General</c:formatCode>
              <c:ptCount val="8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  <c:pt idx="5">
                <c:v>2020</c:v>
              </c:pt>
              <c:pt idx="6">
                <c:v>2021</c:v>
              </c:pt>
              <c:pt idx="7">
                <c:v>2022</c:v>
              </c:pt>
            </c:numLit>
          </c:cat>
          <c:val>
            <c:numLit>
              <c:formatCode>General</c:formatCode>
              <c:ptCount val="8"/>
              <c:pt idx="0">
                <c:v>32</c:v>
              </c:pt>
              <c:pt idx="1">
                <c:v>32</c:v>
              </c:pt>
              <c:pt idx="2">
                <c:v>36</c:v>
              </c:pt>
              <c:pt idx="3">
                <c:v>39</c:v>
              </c:pt>
              <c:pt idx="4">
                <c:v>37</c:v>
              </c:pt>
              <c:pt idx="5">
                <c:v>37.5</c:v>
              </c:pt>
              <c:pt idx="6">
                <c:v>39</c:v>
              </c:pt>
              <c:pt idx="7">
                <c:v>45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F59B-47E3-90D9-B5151F5327F4}"/>
            </c:ext>
          </c:extLst>
        </c:ser>
        <c:ser>
          <c:idx val="1"/>
          <c:order val="1"/>
          <c:tx>
            <c:v>Bestuurscollege</c:v>
          </c:tx>
          <c:spPr>
            <a:ln w="28575" cap="rnd">
              <a:solidFill>
                <a:srgbClr val="A5A5A5"/>
              </a:solidFill>
              <a:prstDash val="solid"/>
              <a:round/>
            </a:ln>
          </c:spPr>
          <c:marker>
            <c:symbol val="none"/>
          </c:marker>
          <c:cat>
            <c:numLit>
              <c:formatCode>General</c:formatCode>
              <c:ptCount val="8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  <c:pt idx="5">
                <c:v>2020</c:v>
              </c:pt>
              <c:pt idx="6">
                <c:v>2021</c:v>
              </c:pt>
              <c:pt idx="7">
                <c:v>2022</c:v>
              </c:pt>
            </c:numLit>
          </c:cat>
          <c:val>
            <c:numLit>
              <c:formatCode>General</c:formatCode>
              <c:ptCount val="8"/>
              <c:pt idx="0">
                <c:v>24</c:v>
              </c:pt>
              <c:pt idx="1">
                <c:v>28</c:v>
              </c:pt>
              <c:pt idx="2">
                <c:v>33</c:v>
              </c:pt>
              <c:pt idx="3">
                <c:v>32</c:v>
              </c:pt>
              <c:pt idx="4">
                <c:v>36</c:v>
              </c:pt>
              <c:pt idx="5">
                <c:v>39.46</c:v>
              </c:pt>
              <c:pt idx="6">
                <c:v>31</c:v>
              </c:pt>
              <c:pt idx="7">
                <c:v>34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F59B-47E3-90D9-B5151F532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1814575"/>
        <c:axId val="1561800847"/>
      </c:lineChart>
      <c:valAx>
        <c:axId val="1561800847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nl-BE"/>
          </a:p>
        </c:txPr>
        <c:crossAx val="1561814575"/>
        <c:crosses val="autoZero"/>
        <c:crossBetween val="between"/>
      </c:valAx>
      <c:catAx>
        <c:axId val="156181457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nl-BE"/>
          </a:p>
        </c:txPr>
        <c:crossAx val="1561800847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nl-NL" sz="1000" b="0" i="0" u="none" strike="noStrike" kern="1200" baseline="0">
          <a:solidFill>
            <a:srgbClr val="000000"/>
          </a:solidFill>
          <a:latin typeface="Calibri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4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Breda</dc:creator>
  <dc:description/>
  <cp:lastModifiedBy>Bernadette Allaert</cp:lastModifiedBy>
  <cp:revision>2</cp:revision>
  <dcterms:created xsi:type="dcterms:W3CDTF">2022-08-08T05:45:00Z</dcterms:created>
  <dcterms:modified xsi:type="dcterms:W3CDTF">2022-08-08T05:45:00Z</dcterms:modified>
</cp:coreProperties>
</file>